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867" w:rsidRPr="004156B4" w:rsidRDefault="00405867" w:rsidP="00F6787D">
      <w:pPr>
        <w:pStyle w:val="Title"/>
        <w:spacing w:line="276" w:lineRule="auto"/>
        <w:rPr>
          <w:rFonts w:ascii="Arial" w:hAnsi="Arial" w:cs="Arial"/>
        </w:rPr>
      </w:pPr>
      <w:bookmarkStart w:id="0" w:name="_GoBack"/>
      <w:bookmarkEnd w:id="0"/>
    </w:p>
    <w:p w:rsidR="00405867" w:rsidRPr="004156B4" w:rsidRDefault="00405867" w:rsidP="00F6787D">
      <w:pPr>
        <w:pStyle w:val="Title"/>
        <w:spacing w:after="600" w:line="276" w:lineRule="auto"/>
        <w:rPr>
          <w:rFonts w:ascii="Arial" w:hAnsi="Arial" w:cs="Arial"/>
        </w:rPr>
      </w:pPr>
    </w:p>
    <w:p w:rsidR="00821416" w:rsidRPr="004156B4" w:rsidRDefault="00821416" w:rsidP="00F6787D">
      <w:pPr>
        <w:pStyle w:val="Title"/>
        <w:spacing w:line="276" w:lineRule="auto"/>
        <w:jc w:val="center"/>
        <w:rPr>
          <w:rFonts w:ascii="Arial" w:hAnsi="Arial" w:cs="Arial"/>
        </w:rPr>
      </w:pPr>
    </w:p>
    <w:p w:rsidR="00821416" w:rsidRPr="004156B4" w:rsidRDefault="00821416" w:rsidP="00F6787D">
      <w:pPr>
        <w:pStyle w:val="Title"/>
        <w:spacing w:line="276" w:lineRule="auto"/>
        <w:jc w:val="center"/>
        <w:rPr>
          <w:rFonts w:ascii="Arial" w:hAnsi="Arial" w:cs="Arial"/>
        </w:rPr>
      </w:pPr>
    </w:p>
    <w:p w:rsidR="005410B9" w:rsidRPr="004156B4" w:rsidRDefault="005410B9" w:rsidP="00F6787D">
      <w:pPr>
        <w:pStyle w:val="Title"/>
        <w:spacing w:line="276" w:lineRule="auto"/>
        <w:jc w:val="center"/>
        <w:rPr>
          <w:rFonts w:ascii="Arial" w:hAnsi="Arial" w:cs="Arial"/>
        </w:rPr>
      </w:pPr>
    </w:p>
    <w:p w:rsidR="00821416" w:rsidRPr="004156B4" w:rsidRDefault="00821416" w:rsidP="00F6787D">
      <w:pPr>
        <w:pStyle w:val="Title"/>
        <w:spacing w:line="276" w:lineRule="auto"/>
        <w:jc w:val="center"/>
        <w:rPr>
          <w:rFonts w:ascii="Arial" w:hAnsi="Arial" w:cs="Arial"/>
        </w:rPr>
      </w:pPr>
      <w:r w:rsidRPr="004156B4">
        <w:rPr>
          <w:rFonts w:ascii="Arial" w:hAnsi="Arial" w:cs="Arial"/>
        </w:rPr>
        <w:t xml:space="preserve">Information and </w:t>
      </w:r>
      <w:r w:rsidR="00683FB6" w:rsidRPr="004156B4">
        <w:rPr>
          <w:rFonts w:ascii="Arial" w:hAnsi="Arial" w:cs="Arial"/>
        </w:rPr>
        <w:t xml:space="preserve">Data Retention </w:t>
      </w:r>
    </w:p>
    <w:p w:rsidR="00405867" w:rsidRPr="004156B4" w:rsidRDefault="004B2A93" w:rsidP="00F6787D">
      <w:pPr>
        <w:pStyle w:val="Title"/>
        <w:spacing w:line="276" w:lineRule="auto"/>
        <w:jc w:val="center"/>
        <w:rPr>
          <w:rFonts w:ascii="Arial" w:hAnsi="Arial" w:cs="Arial"/>
        </w:rPr>
        <w:sectPr w:rsidR="00405867" w:rsidRPr="004156B4" w:rsidSect="000D27A7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412" w:bottom="1440" w:left="1412" w:header="720" w:footer="720" w:gutter="0"/>
          <w:cols w:space="720"/>
          <w:titlePg/>
          <w:docGrid w:linePitch="299"/>
        </w:sectPr>
      </w:pPr>
      <w:r w:rsidRPr="004156B4">
        <w:rPr>
          <w:rFonts w:ascii="Arial" w:hAnsi="Arial" w:cs="Arial"/>
        </w:rPr>
        <w:t>Policy</w:t>
      </w: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  <w:lang w:val="en-GB" w:eastAsia="en-GB"/>
        </w:rPr>
        <w:id w:val="-124209447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5B427D" w:rsidRDefault="005B427D" w:rsidP="00F6787D">
          <w:pPr>
            <w:pStyle w:val="TOCHeading"/>
            <w:rPr>
              <w:rFonts w:ascii="Arial" w:hAnsi="Arial" w:cs="Arial"/>
            </w:rPr>
          </w:pPr>
          <w:r w:rsidRPr="005B427D">
            <w:rPr>
              <w:rFonts w:ascii="Arial" w:hAnsi="Arial" w:cs="Arial"/>
            </w:rPr>
            <w:t>Contents</w:t>
          </w:r>
        </w:p>
        <w:p w:rsidR="005B427D" w:rsidRPr="005B427D" w:rsidRDefault="005B427D" w:rsidP="00F6787D">
          <w:pPr>
            <w:spacing w:line="276" w:lineRule="auto"/>
            <w:rPr>
              <w:lang w:val="en-US" w:eastAsia="ja-JP"/>
            </w:rPr>
          </w:pPr>
        </w:p>
        <w:p w:rsidR="00F6787D" w:rsidRDefault="005B427D" w:rsidP="00F6787D">
          <w:pPr>
            <w:pStyle w:val="TOC1"/>
            <w:spacing w:line="276" w:lineRule="auto"/>
            <w:rPr>
              <w:rFonts w:asciiTheme="minorHAnsi" w:eastAsiaTheme="minorEastAsia" w:hAnsiTheme="minorHAnsi" w:cstheme="minorBidi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3574650" w:history="1">
            <w:r w:rsidR="00F6787D" w:rsidRPr="00714B25">
              <w:rPr>
                <w:rStyle w:val="Hyperlink"/>
              </w:rPr>
              <w:t>1.</w:t>
            </w:r>
            <w:r w:rsidR="00F6787D"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="00F6787D" w:rsidRPr="00714B25">
              <w:rPr>
                <w:rStyle w:val="Hyperlink"/>
              </w:rPr>
              <w:t>Policy Statement</w:t>
            </w:r>
            <w:r w:rsidR="00F6787D">
              <w:rPr>
                <w:webHidden/>
              </w:rPr>
              <w:tab/>
            </w:r>
            <w:r w:rsidR="00F6787D">
              <w:rPr>
                <w:webHidden/>
              </w:rPr>
              <w:fldChar w:fldCharType="begin"/>
            </w:r>
            <w:r w:rsidR="00F6787D">
              <w:rPr>
                <w:webHidden/>
              </w:rPr>
              <w:instrText xml:space="preserve"> PAGEREF _Toc493574650 \h </w:instrText>
            </w:r>
            <w:r w:rsidR="00F6787D">
              <w:rPr>
                <w:webHidden/>
              </w:rPr>
            </w:r>
            <w:r w:rsidR="00F6787D">
              <w:rPr>
                <w:webHidden/>
              </w:rPr>
              <w:fldChar w:fldCharType="separate"/>
            </w:r>
            <w:r w:rsidR="00F6787D">
              <w:rPr>
                <w:webHidden/>
              </w:rPr>
              <w:t>3</w:t>
            </w:r>
            <w:r w:rsidR="00F6787D">
              <w:rPr>
                <w:webHidden/>
              </w:rPr>
              <w:fldChar w:fldCharType="end"/>
            </w:r>
          </w:hyperlink>
        </w:p>
        <w:p w:rsidR="00F6787D" w:rsidRDefault="00AB706B" w:rsidP="00F6787D">
          <w:pPr>
            <w:pStyle w:val="TOC1"/>
            <w:spacing w:line="276" w:lineRule="auto"/>
            <w:rPr>
              <w:rFonts w:asciiTheme="minorHAnsi" w:eastAsiaTheme="minorEastAsia" w:hAnsiTheme="minorHAnsi" w:cstheme="minorBidi"/>
              <w:szCs w:val="22"/>
            </w:rPr>
          </w:pPr>
          <w:hyperlink w:anchor="_Toc493574651" w:history="1">
            <w:r w:rsidR="00F6787D" w:rsidRPr="00714B25">
              <w:rPr>
                <w:rStyle w:val="Hyperlink"/>
              </w:rPr>
              <w:t>2.</w:t>
            </w:r>
            <w:r w:rsidR="00F6787D"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="00F6787D" w:rsidRPr="00714B25">
              <w:rPr>
                <w:rStyle w:val="Hyperlink"/>
              </w:rPr>
              <w:t>Scope</w:t>
            </w:r>
            <w:r w:rsidR="00F6787D">
              <w:rPr>
                <w:webHidden/>
              </w:rPr>
              <w:tab/>
            </w:r>
            <w:r w:rsidR="00F6787D">
              <w:rPr>
                <w:webHidden/>
              </w:rPr>
              <w:fldChar w:fldCharType="begin"/>
            </w:r>
            <w:r w:rsidR="00F6787D">
              <w:rPr>
                <w:webHidden/>
              </w:rPr>
              <w:instrText xml:space="preserve"> PAGEREF _Toc493574651 \h </w:instrText>
            </w:r>
            <w:r w:rsidR="00F6787D">
              <w:rPr>
                <w:webHidden/>
              </w:rPr>
            </w:r>
            <w:r w:rsidR="00F6787D">
              <w:rPr>
                <w:webHidden/>
              </w:rPr>
              <w:fldChar w:fldCharType="separate"/>
            </w:r>
            <w:r w:rsidR="00F6787D">
              <w:rPr>
                <w:webHidden/>
              </w:rPr>
              <w:t>3</w:t>
            </w:r>
            <w:r w:rsidR="00F6787D">
              <w:rPr>
                <w:webHidden/>
              </w:rPr>
              <w:fldChar w:fldCharType="end"/>
            </w:r>
          </w:hyperlink>
        </w:p>
        <w:p w:rsidR="00F6787D" w:rsidRDefault="00AB706B" w:rsidP="00F6787D">
          <w:pPr>
            <w:pStyle w:val="TOC1"/>
            <w:spacing w:line="276" w:lineRule="auto"/>
            <w:rPr>
              <w:rFonts w:asciiTheme="minorHAnsi" w:eastAsiaTheme="minorEastAsia" w:hAnsiTheme="minorHAnsi" w:cstheme="minorBidi"/>
              <w:szCs w:val="22"/>
            </w:rPr>
          </w:pPr>
          <w:hyperlink w:anchor="_Toc493574652" w:history="1">
            <w:r w:rsidR="00F6787D" w:rsidRPr="00714B25">
              <w:rPr>
                <w:rStyle w:val="Hyperlink"/>
              </w:rPr>
              <w:t>3.</w:t>
            </w:r>
            <w:r w:rsidR="00F6787D"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="00F6787D" w:rsidRPr="00714B25">
              <w:rPr>
                <w:rStyle w:val="Hyperlink"/>
              </w:rPr>
              <w:t>Principles</w:t>
            </w:r>
            <w:r w:rsidR="00F6787D">
              <w:rPr>
                <w:webHidden/>
              </w:rPr>
              <w:tab/>
            </w:r>
            <w:r w:rsidR="00F6787D">
              <w:rPr>
                <w:webHidden/>
              </w:rPr>
              <w:fldChar w:fldCharType="begin"/>
            </w:r>
            <w:r w:rsidR="00F6787D">
              <w:rPr>
                <w:webHidden/>
              </w:rPr>
              <w:instrText xml:space="preserve"> PAGEREF _Toc493574652 \h </w:instrText>
            </w:r>
            <w:r w:rsidR="00F6787D">
              <w:rPr>
                <w:webHidden/>
              </w:rPr>
            </w:r>
            <w:r w:rsidR="00F6787D">
              <w:rPr>
                <w:webHidden/>
              </w:rPr>
              <w:fldChar w:fldCharType="separate"/>
            </w:r>
            <w:r w:rsidR="00F6787D">
              <w:rPr>
                <w:webHidden/>
              </w:rPr>
              <w:t>4</w:t>
            </w:r>
            <w:r w:rsidR="00F6787D">
              <w:rPr>
                <w:webHidden/>
              </w:rPr>
              <w:fldChar w:fldCharType="end"/>
            </w:r>
          </w:hyperlink>
        </w:p>
        <w:p w:rsidR="00F6787D" w:rsidRDefault="00AB706B" w:rsidP="00F6787D">
          <w:pPr>
            <w:pStyle w:val="TOC1"/>
            <w:spacing w:line="276" w:lineRule="auto"/>
            <w:rPr>
              <w:rFonts w:asciiTheme="minorHAnsi" w:eastAsiaTheme="minorEastAsia" w:hAnsiTheme="minorHAnsi" w:cstheme="minorBidi"/>
              <w:szCs w:val="22"/>
            </w:rPr>
          </w:pPr>
          <w:hyperlink w:anchor="_Toc493574653" w:history="1">
            <w:r w:rsidR="00F6787D" w:rsidRPr="00714B25">
              <w:rPr>
                <w:rStyle w:val="Hyperlink"/>
              </w:rPr>
              <w:t>4.</w:t>
            </w:r>
            <w:r w:rsidR="00F6787D"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="00F6787D" w:rsidRPr="00714B25">
              <w:rPr>
                <w:rStyle w:val="Hyperlink"/>
              </w:rPr>
              <w:t>Responsibility</w:t>
            </w:r>
            <w:r w:rsidR="00F6787D">
              <w:rPr>
                <w:webHidden/>
              </w:rPr>
              <w:tab/>
            </w:r>
            <w:r w:rsidR="00F6787D">
              <w:rPr>
                <w:webHidden/>
              </w:rPr>
              <w:fldChar w:fldCharType="begin"/>
            </w:r>
            <w:r w:rsidR="00F6787D">
              <w:rPr>
                <w:webHidden/>
              </w:rPr>
              <w:instrText xml:space="preserve"> PAGEREF _Toc493574653 \h </w:instrText>
            </w:r>
            <w:r w:rsidR="00F6787D">
              <w:rPr>
                <w:webHidden/>
              </w:rPr>
            </w:r>
            <w:r w:rsidR="00F6787D">
              <w:rPr>
                <w:webHidden/>
              </w:rPr>
              <w:fldChar w:fldCharType="separate"/>
            </w:r>
            <w:r w:rsidR="00F6787D">
              <w:rPr>
                <w:webHidden/>
              </w:rPr>
              <w:t>4</w:t>
            </w:r>
            <w:r w:rsidR="00F6787D">
              <w:rPr>
                <w:webHidden/>
              </w:rPr>
              <w:fldChar w:fldCharType="end"/>
            </w:r>
          </w:hyperlink>
        </w:p>
        <w:p w:rsidR="00F6787D" w:rsidRDefault="00AB706B" w:rsidP="00F6787D">
          <w:pPr>
            <w:pStyle w:val="TOC1"/>
            <w:spacing w:line="276" w:lineRule="auto"/>
            <w:rPr>
              <w:rFonts w:asciiTheme="minorHAnsi" w:eastAsiaTheme="minorEastAsia" w:hAnsiTheme="minorHAnsi" w:cstheme="minorBidi"/>
              <w:szCs w:val="22"/>
            </w:rPr>
          </w:pPr>
          <w:hyperlink w:anchor="_Toc493574654" w:history="1">
            <w:r w:rsidR="00F6787D" w:rsidRPr="00714B25">
              <w:rPr>
                <w:rStyle w:val="Hyperlink"/>
              </w:rPr>
              <w:t>5.</w:t>
            </w:r>
            <w:r w:rsidR="00F6787D"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="00F6787D" w:rsidRPr="00714B25">
              <w:rPr>
                <w:rStyle w:val="Hyperlink"/>
              </w:rPr>
              <w:t>Assurance</w:t>
            </w:r>
            <w:r w:rsidR="00F6787D">
              <w:rPr>
                <w:webHidden/>
              </w:rPr>
              <w:tab/>
            </w:r>
            <w:r w:rsidR="00F6787D">
              <w:rPr>
                <w:webHidden/>
              </w:rPr>
              <w:fldChar w:fldCharType="begin"/>
            </w:r>
            <w:r w:rsidR="00F6787D">
              <w:rPr>
                <w:webHidden/>
              </w:rPr>
              <w:instrText xml:space="preserve"> PAGEREF _Toc493574654 \h </w:instrText>
            </w:r>
            <w:r w:rsidR="00F6787D">
              <w:rPr>
                <w:webHidden/>
              </w:rPr>
            </w:r>
            <w:r w:rsidR="00F6787D">
              <w:rPr>
                <w:webHidden/>
              </w:rPr>
              <w:fldChar w:fldCharType="separate"/>
            </w:r>
            <w:r w:rsidR="00F6787D">
              <w:rPr>
                <w:webHidden/>
              </w:rPr>
              <w:t>5</w:t>
            </w:r>
            <w:r w:rsidR="00F6787D">
              <w:rPr>
                <w:webHidden/>
              </w:rPr>
              <w:fldChar w:fldCharType="end"/>
            </w:r>
          </w:hyperlink>
        </w:p>
        <w:p w:rsidR="00F6787D" w:rsidRDefault="00AB706B" w:rsidP="00F6787D">
          <w:pPr>
            <w:pStyle w:val="TOC1"/>
            <w:spacing w:line="276" w:lineRule="auto"/>
            <w:rPr>
              <w:rFonts w:asciiTheme="minorHAnsi" w:eastAsiaTheme="minorEastAsia" w:hAnsiTheme="minorHAnsi" w:cstheme="minorBidi"/>
              <w:szCs w:val="22"/>
            </w:rPr>
          </w:pPr>
          <w:hyperlink w:anchor="_Toc493574655" w:history="1">
            <w:r w:rsidR="00F6787D" w:rsidRPr="00714B25">
              <w:rPr>
                <w:rStyle w:val="Hyperlink"/>
              </w:rPr>
              <w:t>6.</w:t>
            </w:r>
            <w:r w:rsidR="00F6787D"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="00F6787D" w:rsidRPr="00714B25">
              <w:rPr>
                <w:rStyle w:val="Hyperlink"/>
              </w:rPr>
              <w:t>Reviews</w:t>
            </w:r>
            <w:r w:rsidR="00F6787D">
              <w:rPr>
                <w:webHidden/>
              </w:rPr>
              <w:tab/>
            </w:r>
            <w:r w:rsidR="00F6787D">
              <w:rPr>
                <w:webHidden/>
              </w:rPr>
              <w:fldChar w:fldCharType="begin"/>
            </w:r>
            <w:r w:rsidR="00F6787D">
              <w:rPr>
                <w:webHidden/>
              </w:rPr>
              <w:instrText xml:space="preserve"> PAGEREF _Toc493574655 \h </w:instrText>
            </w:r>
            <w:r w:rsidR="00F6787D">
              <w:rPr>
                <w:webHidden/>
              </w:rPr>
            </w:r>
            <w:r w:rsidR="00F6787D">
              <w:rPr>
                <w:webHidden/>
              </w:rPr>
              <w:fldChar w:fldCharType="separate"/>
            </w:r>
            <w:r w:rsidR="00F6787D">
              <w:rPr>
                <w:webHidden/>
              </w:rPr>
              <w:t>5</w:t>
            </w:r>
            <w:r w:rsidR="00F6787D">
              <w:rPr>
                <w:webHidden/>
              </w:rPr>
              <w:fldChar w:fldCharType="end"/>
            </w:r>
          </w:hyperlink>
        </w:p>
        <w:p w:rsidR="00F6787D" w:rsidRDefault="00AB706B" w:rsidP="00F6787D">
          <w:pPr>
            <w:pStyle w:val="TOC1"/>
            <w:spacing w:line="276" w:lineRule="auto"/>
            <w:rPr>
              <w:rFonts w:asciiTheme="minorHAnsi" w:eastAsiaTheme="minorEastAsia" w:hAnsiTheme="minorHAnsi" w:cstheme="minorBidi"/>
              <w:szCs w:val="22"/>
            </w:rPr>
          </w:pPr>
          <w:hyperlink w:anchor="_Toc493574656" w:history="1">
            <w:r w:rsidR="00F6787D" w:rsidRPr="00714B25">
              <w:rPr>
                <w:rStyle w:val="Hyperlink"/>
              </w:rPr>
              <w:t>7.</w:t>
            </w:r>
            <w:r w:rsidR="00F6787D"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="00F6787D" w:rsidRPr="00714B25">
              <w:rPr>
                <w:rStyle w:val="Hyperlink"/>
              </w:rPr>
              <w:t>Associated Documents and Policies</w:t>
            </w:r>
            <w:r w:rsidR="00F6787D">
              <w:rPr>
                <w:webHidden/>
              </w:rPr>
              <w:tab/>
            </w:r>
            <w:r w:rsidR="00F6787D">
              <w:rPr>
                <w:webHidden/>
              </w:rPr>
              <w:fldChar w:fldCharType="begin"/>
            </w:r>
            <w:r w:rsidR="00F6787D">
              <w:rPr>
                <w:webHidden/>
              </w:rPr>
              <w:instrText xml:space="preserve"> PAGEREF _Toc493574656 \h </w:instrText>
            </w:r>
            <w:r w:rsidR="00F6787D">
              <w:rPr>
                <w:webHidden/>
              </w:rPr>
            </w:r>
            <w:r w:rsidR="00F6787D">
              <w:rPr>
                <w:webHidden/>
              </w:rPr>
              <w:fldChar w:fldCharType="separate"/>
            </w:r>
            <w:r w:rsidR="00F6787D">
              <w:rPr>
                <w:webHidden/>
              </w:rPr>
              <w:t>5</w:t>
            </w:r>
            <w:r w:rsidR="00F6787D">
              <w:rPr>
                <w:webHidden/>
              </w:rPr>
              <w:fldChar w:fldCharType="end"/>
            </w:r>
          </w:hyperlink>
        </w:p>
        <w:p w:rsidR="005B427D" w:rsidRDefault="005B427D" w:rsidP="00F6787D">
          <w:pPr>
            <w:spacing w:line="276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5B427D" w:rsidRDefault="005B427D" w:rsidP="00F6787D">
      <w:pPr>
        <w:spacing w:line="276" w:lineRule="auto"/>
        <w:contextualSpacing w:val="0"/>
        <w:rPr>
          <w:rFonts w:ascii="Arial" w:eastAsia="Times New Roman" w:hAnsi="Arial" w:cs="Arial"/>
          <w:color w:val="17365D"/>
          <w:spacing w:val="5"/>
          <w:kern w:val="28"/>
          <w:sz w:val="52"/>
          <w:szCs w:val="52"/>
        </w:rPr>
      </w:pPr>
      <w:r>
        <w:rPr>
          <w:rFonts w:ascii="Arial" w:hAnsi="Arial" w:cs="Arial"/>
        </w:rPr>
        <w:br w:type="page"/>
      </w:r>
    </w:p>
    <w:p w:rsidR="005A503C" w:rsidRPr="004156B4" w:rsidRDefault="00431A2A" w:rsidP="00F6787D">
      <w:pPr>
        <w:pStyle w:val="Title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Information and </w:t>
      </w:r>
      <w:r w:rsidR="00683FB6" w:rsidRPr="004156B4">
        <w:rPr>
          <w:rFonts w:ascii="Arial" w:hAnsi="Arial" w:cs="Arial"/>
        </w:rPr>
        <w:t xml:space="preserve">Data Retention </w:t>
      </w:r>
      <w:r w:rsidR="004B2A93" w:rsidRPr="004156B4">
        <w:rPr>
          <w:rFonts w:ascii="Arial" w:hAnsi="Arial" w:cs="Arial"/>
        </w:rPr>
        <w:t>Policy</w:t>
      </w:r>
    </w:p>
    <w:p w:rsidR="005A503C" w:rsidRPr="004156B4" w:rsidRDefault="005410B9" w:rsidP="00F6787D">
      <w:pPr>
        <w:pStyle w:val="Heading1"/>
        <w:numPr>
          <w:ilvl w:val="0"/>
          <w:numId w:val="20"/>
        </w:numPr>
        <w:spacing w:line="276" w:lineRule="auto"/>
        <w:ind w:left="426" w:hanging="426"/>
        <w:rPr>
          <w:rFonts w:ascii="Arial" w:hAnsi="Arial" w:cs="Arial"/>
        </w:rPr>
      </w:pPr>
      <w:bookmarkStart w:id="1" w:name="_Toc393869669"/>
      <w:bookmarkStart w:id="2" w:name="_Toc493574650"/>
      <w:r w:rsidRPr="004156B4">
        <w:rPr>
          <w:rFonts w:ascii="Arial" w:hAnsi="Arial" w:cs="Arial"/>
        </w:rPr>
        <w:t>Pol</w:t>
      </w:r>
      <w:r w:rsidR="005A503C" w:rsidRPr="004156B4">
        <w:rPr>
          <w:rFonts w:ascii="Arial" w:hAnsi="Arial" w:cs="Arial"/>
        </w:rPr>
        <w:t>icy Statement</w:t>
      </w:r>
      <w:bookmarkEnd w:id="1"/>
      <w:bookmarkEnd w:id="2"/>
    </w:p>
    <w:p w:rsidR="0087409A" w:rsidRPr="004156B4" w:rsidRDefault="0087409A" w:rsidP="00F6787D">
      <w:pPr>
        <w:spacing w:line="276" w:lineRule="auto"/>
        <w:rPr>
          <w:rFonts w:ascii="Arial" w:hAnsi="Arial" w:cs="Arial"/>
        </w:rPr>
      </w:pPr>
    </w:p>
    <w:p w:rsidR="00AC6DAE" w:rsidRPr="00AC6DAE" w:rsidRDefault="00AC6DAE" w:rsidP="00F6787D">
      <w:pPr>
        <w:spacing w:line="276" w:lineRule="auto"/>
        <w:jc w:val="both"/>
        <w:rPr>
          <w:rFonts w:ascii="Arial" w:hAnsi="Arial" w:cs="Arial"/>
        </w:rPr>
      </w:pPr>
      <w:bookmarkStart w:id="3" w:name="_Toc393869670"/>
      <w:r w:rsidRPr="00AC6DAE">
        <w:rPr>
          <w:rFonts w:ascii="Arial" w:hAnsi="Arial" w:cs="Arial"/>
        </w:rPr>
        <w:t>Information is a key resource for the organisation and must be successfully managed to ensure the efficient and effective delivery of service, and the continued confidence of our supporters.</w:t>
      </w:r>
    </w:p>
    <w:p w:rsidR="00AC6DAE" w:rsidRDefault="00AC6DAE" w:rsidP="00F6787D">
      <w:pPr>
        <w:spacing w:line="276" w:lineRule="auto"/>
        <w:jc w:val="both"/>
        <w:rPr>
          <w:rFonts w:ascii="Arial" w:hAnsi="Arial" w:cs="Arial"/>
        </w:rPr>
      </w:pPr>
    </w:p>
    <w:p w:rsidR="00D37206" w:rsidRDefault="00D37206" w:rsidP="00F6787D">
      <w:pPr>
        <w:spacing w:line="276" w:lineRule="auto"/>
        <w:jc w:val="both"/>
        <w:rPr>
          <w:rFonts w:ascii="Arial" w:hAnsi="Arial" w:cs="Arial"/>
        </w:rPr>
      </w:pPr>
      <w:r w:rsidRPr="004156B4">
        <w:rPr>
          <w:rFonts w:ascii="Arial" w:hAnsi="Arial" w:cs="Arial"/>
        </w:rPr>
        <w:t>The RNLI has a duty to comply with legal requirements and best practice guidelines in relation to the retentio</w:t>
      </w:r>
      <w:r w:rsidR="00B72787" w:rsidRPr="004156B4">
        <w:rPr>
          <w:rFonts w:ascii="Arial" w:hAnsi="Arial" w:cs="Arial"/>
        </w:rPr>
        <w:t>n and secure disposal of both paper</w:t>
      </w:r>
      <w:r w:rsidRPr="004156B4">
        <w:rPr>
          <w:rFonts w:ascii="Arial" w:hAnsi="Arial" w:cs="Arial"/>
        </w:rPr>
        <w:t xml:space="preserve"> and electronically stored information. </w:t>
      </w:r>
    </w:p>
    <w:p w:rsidR="00BB3DBB" w:rsidRPr="004156B4" w:rsidRDefault="00BB3DBB" w:rsidP="00F6787D">
      <w:pPr>
        <w:spacing w:line="276" w:lineRule="auto"/>
        <w:jc w:val="both"/>
        <w:rPr>
          <w:rFonts w:ascii="Arial" w:hAnsi="Arial" w:cs="Arial"/>
        </w:rPr>
      </w:pPr>
    </w:p>
    <w:p w:rsidR="006E0096" w:rsidRPr="004156B4" w:rsidRDefault="006E0096" w:rsidP="00F6787D">
      <w:pPr>
        <w:spacing w:line="276" w:lineRule="auto"/>
        <w:jc w:val="both"/>
        <w:rPr>
          <w:rFonts w:ascii="Arial" w:hAnsi="Arial" w:cs="Arial"/>
        </w:rPr>
      </w:pPr>
      <w:r w:rsidRPr="004156B4">
        <w:rPr>
          <w:rFonts w:ascii="Arial" w:hAnsi="Arial" w:cs="Arial"/>
        </w:rPr>
        <w:t xml:space="preserve">The key objective of this Policy is to provide the organisation with a simple framework which will govern decisions on whether a particular </w:t>
      </w:r>
      <w:r w:rsidR="004F607B">
        <w:rPr>
          <w:rFonts w:ascii="Arial" w:hAnsi="Arial" w:cs="Arial"/>
        </w:rPr>
        <w:t>piece of information</w:t>
      </w:r>
      <w:r w:rsidRPr="004156B4">
        <w:rPr>
          <w:rFonts w:ascii="Arial" w:hAnsi="Arial" w:cs="Arial"/>
        </w:rPr>
        <w:t xml:space="preserve"> should be retained or disposed of. </w:t>
      </w:r>
    </w:p>
    <w:p w:rsidR="006E0096" w:rsidRPr="004156B4" w:rsidRDefault="006E0096" w:rsidP="00F6787D">
      <w:pPr>
        <w:spacing w:line="276" w:lineRule="auto"/>
        <w:jc w:val="both"/>
        <w:rPr>
          <w:rFonts w:ascii="Arial" w:hAnsi="Arial" w:cs="Arial"/>
        </w:rPr>
      </w:pPr>
    </w:p>
    <w:p w:rsidR="00D37206" w:rsidRPr="004156B4" w:rsidRDefault="00B52346" w:rsidP="00F6787D">
      <w:pPr>
        <w:spacing w:line="276" w:lineRule="auto"/>
        <w:jc w:val="both"/>
        <w:rPr>
          <w:rFonts w:ascii="Arial" w:hAnsi="Arial" w:cs="Arial"/>
        </w:rPr>
      </w:pPr>
      <w:r w:rsidRPr="004156B4">
        <w:rPr>
          <w:rFonts w:ascii="Arial" w:hAnsi="Arial" w:cs="Arial"/>
        </w:rPr>
        <w:t xml:space="preserve">The </w:t>
      </w:r>
      <w:r w:rsidR="008D4E9D">
        <w:rPr>
          <w:rFonts w:ascii="Arial" w:hAnsi="Arial" w:cs="Arial"/>
        </w:rPr>
        <w:t xml:space="preserve">Information Asset Register appended to the </w:t>
      </w:r>
      <w:r w:rsidR="00B72787" w:rsidRPr="004156B4">
        <w:rPr>
          <w:rFonts w:ascii="Arial" w:hAnsi="Arial" w:cs="Arial"/>
        </w:rPr>
        <w:t>Information and Data Retention Procedure</w:t>
      </w:r>
      <w:r w:rsidR="008D4E9D">
        <w:rPr>
          <w:rFonts w:ascii="Arial" w:hAnsi="Arial" w:cs="Arial"/>
        </w:rPr>
        <w:t>s</w:t>
      </w:r>
      <w:r w:rsidR="00D37206" w:rsidRPr="004156B4">
        <w:rPr>
          <w:rFonts w:ascii="Arial" w:hAnsi="Arial" w:cs="Arial"/>
        </w:rPr>
        <w:t xml:space="preserve"> list</w:t>
      </w:r>
      <w:r w:rsidR="00AC6DAE">
        <w:rPr>
          <w:rFonts w:ascii="Arial" w:hAnsi="Arial" w:cs="Arial"/>
        </w:rPr>
        <w:t>s</w:t>
      </w:r>
      <w:r w:rsidR="00D37206" w:rsidRPr="004156B4">
        <w:rPr>
          <w:rFonts w:ascii="Arial" w:hAnsi="Arial" w:cs="Arial"/>
        </w:rPr>
        <w:t xml:space="preserve"> </w:t>
      </w:r>
      <w:r w:rsidR="005E5CED" w:rsidRPr="004156B4">
        <w:rPr>
          <w:rFonts w:ascii="Arial" w:hAnsi="Arial" w:cs="Arial"/>
        </w:rPr>
        <w:t xml:space="preserve">the </w:t>
      </w:r>
      <w:r w:rsidR="00A627D5">
        <w:rPr>
          <w:rFonts w:ascii="Arial" w:hAnsi="Arial" w:cs="Arial"/>
        </w:rPr>
        <w:t>different types of information</w:t>
      </w:r>
      <w:r w:rsidR="00D37206" w:rsidRPr="004156B4">
        <w:rPr>
          <w:rFonts w:ascii="Arial" w:hAnsi="Arial" w:cs="Arial"/>
        </w:rPr>
        <w:t xml:space="preserve"> </w:t>
      </w:r>
      <w:r w:rsidR="008D6A30">
        <w:rPr>
          <w:rFonts w:ascii="Arial" w:hAnsi="Arial" w:cs="Arial"/>
        </w:rPr>
        <w:t xml:space="preserve">held by the organisation and the </w:t>
      </w:r>
      <w:r w:rsidR="00A627D5">
        <w:rPr>
          <w:rFonts w:ascii="Arial" w:hAnsi="Arial" w:cs="Arial"/>
        </w:rPr>
        <w:t>retention periods that apply to each</w:t>
      </w:r>
      <w:r w:rsidR="00BB3DBB">
        <w:rPr>
          <w:rFonts w:ascii="Arial" w:hAnsi="Arial" w:cs="Arial"/>
        </w:rPr>
        <w:t>,</w:t>
      </w:r>
      <w:r w:rsidR="00A627D5">
        <w:rPr>
          <w:rFonts w:ascii="Arial" w:hAnsi="Arial" w:cs="Arial"/>
        </w:rPr>
        <w:t xml:space="preserve"> as well as how each</w:t>
      </w:r>
      <w:r w:rsidR="00D37206" w:rsidRPr="004156B4">
        <w:rPr>
          <w:rFonts w:ascii="Arial" w:hAnsi="Arial" w:cs="Arial"/>
        </w:rPr>
        <w:t xml:space="preserve"> should be stored</w:t>
      </w:r>
      <w:r w:rsidR="00B72787" w:rsidRPr="004156B4">
        <w:rPr>
          <w:rFonts w:ascii="Arial" w:hAnsi="Arial" w:cs="Arial"/>
        </w:rPr>
        <w:t xml:space="preserve"> and disposed of</w:t>
      </w:r>
      <w:r w:rsidR="00D37206" w:rsidRPr="004156B4">
        <w:rPr>
          <w:rFonts w:ascii="Arial" w:hAnsi="Arial" w:cs="Arial"/>
        </w:rPr>
        <w:t xml:space="preserve">. </w:t>
      </w:r>
    </w:p>
    <w:p w:rsidR="005E5CED" w:rsidRPr="004156B4" w:rsidRDefault="005E5CED" w:rsidP="00F6787D">
      <w:pPr>
        <w:spacing w:line="276" w:lineRule="auto"/>
        <w:jc w:val="both"/>
        <w:rPr>
          <w:rFonts w:ascii="Arial" w:hAnsi="Arial" w:cs="Arial"/>
        </w:rPr>
      </w:pPr>
    </w:p>
    <w:p w:rsidR="005E5CED" w:rsidRPr="004156B4" w:rsidRDefault="005E5CED" w:rsidP="00F6787D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4156B4">
        <w:rPr>
          <w:rFonts w:ascii="Arial" w:hAnsi="Arial" w:cs="Arial"/>
        </w:rPr>
        <w:t>The aims of the policy are to:</w:t>
      </w:r>
    </w:p>
    <w:p w:rsidR="005E5CED" w:rsidRPr="004156B4" w:rsidRDefault="005E5CED" w:rsidP="00F6787D">
      <w:pPr>
        <w:pStyle w:val="ListParagraph"/>
        <w:spacing w:line="276" w:lineRule="auto"/>
        <w:rPr>
          <w:rFonts w:ascii="Arial" w:eastAsia="Calibri" w:hAnsi="Arial" w:cs="Arial"/>
          <w:sz w:val="22"/>
          <w:szCs w:val="22"/>
          <w:lang w:eastAsia="en-GB"/>
        </w:rPr>
      </w:pPr>
    </w:p>
    <w:p w:rsidR="0096579E" w:rsidRPr="0096579E" w:rsidRDefault="005E5CED" w:rsidP="00F6787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szCs w:val="22"/>
          <w:lang w:eastAsia="en-GB"/>
        </w:rPr>
      </w:pPr>
      <w:r w:rsidRPr="0096579E">
        <w:rPr>
          <w:rFonts w:ascii="Arial" w:eastAsia="Calibri" w:hAnsi="Arial" w:cs="Arial"/>
          <w:sz w:val="22"/>
          <w:szCs w:val="22"/>
          <w:lang w:eastAsia="en-GB"/>
        </w:rPr>
        <w:t>Promote improved Records Management practices within the organisation</w:t>
      </w:r>
    </w:p>
    <w:p w:rsidR="0096579E" w:rsidRPr="0096579E" w:rsidRDefault="0096579E" w:rsidP="00F6787D">
      <w:pPr>
        <w:pStyle w:val="ListParagraph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szCs w:val="22"/>
          <w:lang w:eastAsia="en-GB"/>
        </w:rPr>
      </w:pPr>
    </w:p>
    <w:p w:rsidR="0096579E" w:rsidRPr="0096579E" w:rsidRDefault="005E5CED" w:rsidP="00F6787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szCs w:val="22"/>
          <w:lang w:eastAsia="en-GB"/>
        </w:rPr>
      </w:pPr>
      <w:r w:rsidRPr="0096579E">
        <w:rPr>
          <w:rFonts w:ascii="Arial" w:hAnsi="Arial" w:cs="Arial"/>
          <w:sz w:val="22"/>
          <w:szCs w:val="22"/>
        </w:rPr>
        <w:t xml:space="preserve">Assist in the identification </w:t>
      </w:r>
      <w:r w:rsidR="0096579E">
        <w:rPr>
          <w:rFonts w:ascii="Arial" w:hAnsi="Arial" w:cs="Arial"/>
          <w:sz w:val="22"/>
          <w:szCs w:val="22"/>
        </w:rPr>
        <w:t xml:space="preserve">and management </w:t>
      </w:r>
      <w:r w:rsidR="00A627D5">
        <w:rPr>
          <w:rFonts w:ascii="Arial" w:hAnsi="Arial" w:cs="Arial"/>
          <w:sz w:val="22"/>
          <w:szCs w:val="22"/>
        </w:rPr>
        <w:t>of information</w:t>
      </w:r>
      <w:r w:rsidRPr="0096579E">
        <w:rPr>
          <w:rFonts w:ascii="Arial" w:hAnsi="Arial" w:cs="Arial"/>
          <w:sz w:val="22"/>
          <w:szCs w:val="22"/>
        </w:rPr>
        <w:t xml:space="preserve"> that attract</w:t>
      </w:r>
      <w:r w:rsidR="00A627D5">
        <w:rPr>
          <w:rFonts w:ascii="Arial" w:hAnsi="Arial" w:cs="Arial"/>
          <w:sz w:val="22"/>
          <w:szCs w:val="22"/>
        </w:rPr>
        <w:t>s</w:t>
      </w:r>
      <w:r w:rsidRPr="0096579E">
        <w:rPr>
          <w:rFonts w:ascii="Arial" w:hAnsi="Arial" w:cs="Arial"/>
          <w:sz w:val="22"/>
          <w:szCs w:val="22"/>
        </w:rPr>
        <w:t xml:space="preserve"> statutory or best practice retention periods</w:t>
      </w:r>
    </w:p>
    <w:p w:rsidR="0096579E" w:rsidRPr="0096579E" w:rsidRDefault="0096579E" w:rsidP="00F6787D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:rsidR="0096579E" w:rsidRPr="00E8617B" w:rsidRDefault="005E5CED" w:rsidP="00F6787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szCs w:val="22"/>
          <w:lang w:eastAsia="en-GB"/>
        </w:rPr>
      </w:pPr>
      <w:r w:rsidRPr="0096579E">
        <w:rPr>
          <w:rFonts w:ascii="Arial" w:hAnsi="Arial" w:cs="Arial"/>
          <w:sz w:val="22"/>
          <w:szCs w:val="22"/>
        </w:rPr>
        <w:t xml:space="preserve">Prevent the </w:t>
      </w:r>
      <w:r w:rsidR="00A627D5">
        <w:rPr>
          <w:rFonts w:ascii="Arial" w:hAnsi="Arial" w:cs="Arial"/>
          <w:sz w:val="22"/>
          <w:szCs w:val="22"/>
        </w:rPr>
        <w:t>premature destruction of information</w:t>
      </w:r>
      <w:r w:rsidRPr="0096579E">
        <w:rPr>
          <w:rFonts w:ascii="Arial" w:hAnsi="Arial" w:cs="Arial"/>
          <w:sz w:val="22"/>
          <w:szCs w:val="22"/>
        </w:rPr>
        <w:t xml:space="preserve"> that </w:t>
      </w:r>
      <w:r w:rsidR="00BF6857">
        <w:rPr>
          <w:rFonts w:ascii="Arial" w:hAnsi="Arial" w:cs="Arial"/>
          <w:sz w:val="22"/>
          <w:szCs w:val="22"/>
        </w:rPr>
        <w:t>should</w:t>
      </w:r>
      <w:r w:rsidRPr="0096579E">
        <w:rPr>
          <w:rFonts w:ascii="Arial" w:hAnsi="Arial" w:cs="Arial"/>
          <w:sz w:val="22"/>
          <w:szCs w:val="22"/>
        </w:rPr>
        <w:t xml:space="preserve"> be retained for a specified period to satisfy legal, </w:t>
      </w:r>
      <w:r w:rsidR="0096579E">
        <w:rPr>
          <w:rFonts w:ascii="Arial" w:hAnsi="Arial" w:cs="Arial"/>
          <w:sz w:val="22"/>
          <w:szCs w:val="22"/>
        </w:rPr>
        <w:t xml:space="preserve">evidential, </w:t>
      </w:r>
      <w:r w:rsidRPr="0096579E">
        <w:rPr>
          <w:rFonts w:ascii="Arial" w:hAnsi="Arial" w:cs="Arial"/>
          <w:sz w:val="22"/>
          <w:szCs w:val="22"/>
        </w:rPr>
        <w:t>financial and other requirements</w:t>
      </w:r>
    </w:p>
    <w:p w:rsidR="00E8617B" w:rsidRPr="00E8617B" w:rsidRDefault="00E8617B" w:rsidP="00F6787D">
      <w:pPr>
        <w:pStyle w:val="ListParagraph"/>
        <w:spacing w:line="276" w:lineRule="auto"/>
        <w:rPr>
          <w:rFonts w:ascii="Arial" w:eastAsia="Calibri" w:hAnsi="Arial" w:cs="Arial"/>
          <w:sz w:val="22"/>
          <w:szCs w:val="22"/>
          <w:lang w:eastAsia="en-GB"/>
        </w:rPr>
      </w:pPr>
    </w:p>
    <w:p w:rsidR="00E8617B" w:rsidRPr="00DD71BF" w:rsidRDefault="00E8617B" w:rsidP="00F6787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szCs w:val="22"/>
          <w:lang w:eastAsia="en-GB"/>
        </w:rPr>
      </w:pPr>
      <w:r>
        <w:rPr>
          <w:rFonts w:ascii="Arial" w:eastAsia="Calibri" w:hAnsi="Arial" w:cs="Arial"/>
          <w:sz w:val="22"/>
          <w:szCs w:val="22"/>
          <w:lang w:eastAsia="en-GB"/>
        </w:rPr>
        <w:t>To ensure information is kept safe from loss, damage or tampering</w:t>
      </w:r>
    </w:p>
    <w:p w:rsidR="0096579E" w:rsidRPr="0096579E" w:rsidRDefault="0096579E" w:rsidP="00F6787D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:rsidR="0096579E" w:rsidRPr="0096579E" w:rsidRDefault="0096579E" w:rsidP="00F6787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</w:rPr>
        <w:t xml:space="preserve">To ensure </w:t>
      </w:r>
      <w:r w:rsidR="00A627D5">
        <w:rPr>
          <w:rFonts w:ascii="Arial" w:hAnsi="Arial" w:cs="Arial"/>
          <w:sz w:val="22"/>
          <w:szCs w:val="22"/>
        </w:rPr>
        <w:t xml:space="preserve">information is </w:t>
      </w:r>
      <w:r w:rsidRPr="0096579E">
        <w:rPr>
          <w:rFonts w:ascii="Arial" w:hAnsi="Arial" w:cs="Arial"/>
          <w:sz w:val="22"/>
          <w:szCs w:val="22"/>
        </w:rPr>
        <w:t xml:space="preserve">disposed of in a way which </w:t>
      </w:r>
      <w:r w:rsidR="00BA082E">
        <w:rPr>
          <w:rFonts w:ascii="Arial" w:hAnsi="Arial" w:cs="Arial"/>
          <w:sz w:val="22"/>
          <w:szCs w:val="22"/>
        </w:rPr>
        <w:t>is auditable and meets all</w:t>
      </w:r>
      <w:r w:rsidRPr="0096579E">
        <w:rPr>
          <w:rFonts w:ascii="Arial" w:hAnsi="Arial" w:cs="Arial"/>
          <w:sz w:val="22"/>
          <w:szCs w:val="22"/>
        </w:rPr>
        <w:t xml:space="preserve"> environmental and other requirements</w:t>
      </w:r>
    </w:p>
    <w:p w:rsidR="0096579E" w:rsidRPr="0096579E" w:rsidRDefault="0096579E" w:rsidP="00F6787D">
      <w:pPr>
        <w:spacing w:line="276" w:lineRule="auto"/>
        <w:rPr>
          <w:rFonts w:ascii="Arial" w:hAnsi="Arial" w:cs="Arial"/>
        </w:rPr>
      </w:pPr>
    </w:p>
    <w:p w:rsidR="005E5CED" w:rsidRPr="00AE4555" w:rsidRDefault="00A627D5" w:rsidP="00F6787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</w:rPr>
        <w:t xml:space="preserve">Assist in identifying information </w:t>
      </w:r>
      <w:r w:rsidR="005E5CED" w:rsidRPr="0096579E">
        <w:rPr>
          <w:rFonts w:ascii="Arial" w:hAnsi="Arial" w:cs="Arial"/>
          <w:sz w:val="22"/>
          <w:szCs w:val="22"/>
        </w:rPr>
        <w:t>t</w:t>
      </w:r>
      <w:r w:rsidR="001142BA">
        <w:rPr>
          <w:rFonts w:ascii="Arial" w:hAnsi="Arial" w:cs="Arial"/>
          <w:sz w:val="22"/>
          <w:szCs w:val="22"/>
        </w:rPr>
        <w:t>hat should be</w:t>
      </w:r>
      <w:r w:rsidR="005E5CED" w:rsidRPr="0096579E">
        <w:rPr>
          <w:rFonts w:ascii="Arial" w:hAnsi="Arial" w:cs="Arial"/>
          <w:sz w:val="22"/>
          <w:szCs w:val="22"/>
        </w:rPr>
        <w:t xml:space="preserve"> pre</w:t>
      </w:r>
      <w:r w:rsidR="001142BA">
        <w:rPr>
          <w:rFonts w:ascii="Arial" w:hAnsi="Arial" w:cs="Arial"/>
          <w:sz w:val="22"/>
          <w:szCs w:val="22"/>
        </w:rPr>
        <w:t>served</w:t>
      </w:r>
      <w:r w:rsidR="00C80EDA">
        <w:rPr>
          <w:rFonts w:ascii="Arial" w:hAnsi="Arial" w:cs="Arial"/>
          <w:sz w:val="22"/>
          <w:szCs w:val="22"/>
        </w:rPr>
        <w:t xml:space="preserve"> permanently as part of the</w:t>
      </w:r>
      <w:r w:rsidR="005E5CED" w:rsidRPr="0096579E">
        <w:rPr>
          <w:rFonts w:ascii="Arial" w:hAnsi="Arial" w:cs="Arial"/>
          <w:sz w:val="22"/>
          <w:szCs w:val="22"/>
        </w:rPr>
        <w:t xml:space="preserve"> Heritage Archives</w:t>
      </w:r>
    </w:p>
    <w:p w:rsidR="00AE4555" w:rsidRDefault="00AE4555" w:rsidP="00F6787D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431A2A" w:rsidRDefault="00431A2A" w:rsidP="00F6787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This policy should be read in conjunction with the Information and Data Retention Procedure</w:t>
      </w:r>
      <w:r w:rsidR="00E90559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p w:rsidR="000A1303" w:rsidRDefault="000A1303" w:rsidP="00F6787D">
      <w:pPr>
        <w:autoSpaceDE w:val="0"/>
        <w:autoSpaceDN w:val="0"/>
        <w:adjustRightInd w:val="0"/>
        <w:spacing w:line="276" w:lineRule="auto"/>
        <w:ind w:left="1134" w:hanging="425"/>
        <w:contextualSpacing w:val="0"/>
        <w:rPr>
          <w:rFonts w:ascii="Arial" w:hAnsi="Arial" w:cs="Arial"/>
        </w:rPr>
      </w:pPr>
    </w:p>
    <w:p w:rsidR="000A1303" w:rsidRPr="004156B4" w:rsidRDefault="000A1303" w:rsidP="00F6787D">
      <w:pPr>
        <w:autoSpaceDE w:val="0"/>
        <w:autoSpaceDN w:val="0"/>
        <w:adjustRightInd w:val="0"/>
        <w:spacing w:line="276" w:lineRule="auto"/>
        <w:ind w:left="1134" w:hanging="425"/>
        <w:contextualSpacing w:val="0"/>
        <w:rPr>
          <w:rFonts w:ascii="Arial" w:hAnsi="Arial" w:cs="Arial"/>
        </w:rPr>
      </w:pPr>
    </w:p>
    <w:p w:rsidR="00A47A1F" w:rsidRDefault="005A503C" w:rsidP="00F6787D">
      <w:pPr>
        <w:pStyle w:val="Heading1"/>
        <w:numPr>
          <w:ilvl w:val="0"/>
          <w:numId w:val="20"/>
        </w:numPr>
        <w:spacing w:before="0" w:line="276" w:lineRule="auto"/>
        <w:ind w:left="426" w:hanging="426"/>
        <w:rPr>
          <w:rFonts w:ascii="Arial" w:hAnsi="Arial" w:cs="Arial"/>
        </w:rPr>
      </w:pPr>
      <w:bookmarkStart w:id="4" w:name="_Toc493574651"/>
      <w:r w:rsidRPr="004156B4">
        <w:rPr>
          <w:rFonts w:ascii="Arial" w:hAnsi="Arial" w:cs="Arial"/>
        </w:rPr>
        <w:lastRenderedPageBreak/>
        <w:t>Scope</w:t>
      </w:r>
      <w:bookmarkEnd w:id="3"/>
      <w:bookmarkEnd w:id="4"/>
    </w:p>
    <w:p w:rsidR="00213F24" w:rsidRPr="00213F24" w:rsidRDefault="00213F24" w:rsidP="00F6787D">
      <w:pPr>
        <w:spacing w:line="276" w:lineRule="auto"/>
      </w:pPr>
    </w:p>
    <w:p w:rsidR="00AC0A3B" w:rsidRPr="005B427D" w:rsidRDefault="001142BA" w:rsidP="00F6787D">
      <w:pPr>
        <w:spacing w:line="276" w:lineRule="auto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This policy extend</w:t>
      </w:r>
      <w:r w:rsidR="008C2659">
        <w:rPr>
          <w:rFonts w:ascii="Arial" w:eastAsia="Times New Roman" w:hAnsi="Arial" w:cs="Arial"/>
          <w:lang w:eastAsia="en-US"/>
        </w:rPr>
        <w:t>s to a</w:t>
      </w:r>
      <w:r w:rsidR="00A47A1F" w:rsidRPr="005B427D">
        <w:rPr>
          <w:rFonts w:ascii="Arial" w:eastAsia="Times New Roman" w:hAnsi="Arial" w:cs="Arial"/>
          <w:lang w:eastAsia="en-US"/>
        </w:rPr>
        <w:t xml:space="preserve">ll permanent and temporary employees, volunteers, contractors and others who may have access to, or reason to otherwise retain </w:t>
      </w:r>
      <w:r w:rsidR="008D511A">
        <w:rPr>
          <w:rFonts w:ascii="Arial" w:eastAsia="Times New Roman" w:hAnsi="Arial" w:cs="Arial"/>
          <w:lang w:eastAsia="en-US"/>
        </w:rPr>
        <w:t>or dispose of information and data</w:t>
      </w:r>
      <w:r w:rsidR="00A47A1F" w:rsidRPr="005B427D">
        <w:rPr>
          <w:rFonts w:ascii="Arial" w:eastAsia="Times New Roman" w:hAnsi="Arial" w:cs="Arial"/>
          <w:lang w:eastAsia="en-US"/>
        </w:rPr>
        <w:t xml:space="preserve"> on behalf of the RNLI.</w:t>
      </w:r>
      <w:r w:rsidR="008C2659">
        <w:rPr>
          <w:rFonts w:ascii="Arial" w:eastAsia="Times New Roman" w:hAnsi="Arial" w:cs="Arial"/>
          <w:lang w:eastAsia="en-US"/>
        </w:rPr>
        <w:t xml:space="preserve"> </w:t>
      </w:r>
    </w:p>
    <w:p w:rsidR="00A47A1F" w:rsidRDefault="00A47A1F" w:rsidP="00F6787D">
      <w:pPr>
        <w:spacing w:line="276" w:lineRule="auto"/>
        <w:rPr>
          <w:rFonts w:ascii="Arial" w:hAnsi="Arial" w:cs="Arial"/>
        </w:rPr>
      </w:pPr>
    </w:p>
    <w:p w:rsidR="00DC5F46" w:rsidRDefault="005A503C" w:rsidP="00F6787D">
      <w:pPr>
        <w:pStyle w:val="Heading1"/>
        <w:numPr>
          <w:ilvl w:val="0"/>
          <w:numId w:val="20"/>
        </w:numPr>
        <w:spacing w:line="276" w:lineRule="auto"/>
        <w:ind w:left="426" w:hanging="426"/>
        <w:rPr>
          <w:rFonts w:ascii="Arial" w:hAnsi="Arial" w:cs="Arial"/>
        </w:rPr>
      </w:pPr>
      <w:bookmarkStart w:id="5" w:name="_Toc393869671"/>
      <w:bookmarkStart w:id="6" w:name="_Toc493574652"/>
      <w:r w:rsidRPr="004156B4">
        <w:rPr>
          <w:rFonts w:ascii="Arial" w:hAnsi="Arial" w:cs="Arial"/>
        </w:rPr>
        <w:t>Principles</w:t>
      </w:r>
      <w:bookmarkEnd w:id="5"/>
      <w:bookmarkEnd w:id="6"/>
    </w:p>
    <w:p w:rsidR="00BB3DBB" w:rsidRPr="005B427D" w:rsidRDefault="00887752" w:rsidP="00F6787D">
      <w:pPr>
        <w:pStyle w:val="ListParagraph"/>
        <w:numPr>
          <w:ilvl w:val="1"/>
          <w:numId w:val="20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B427D">
        <w:rPr>
          <w:rFonts w:ascii="Arial" w:hAnsi="Arial" w:cs="Arial"/>
          <w:sz w:val="22"/>
          <w:szCs w:val="22"/>
        </w:rPr>
        <w:t>Information is a</w:t>
      </w:r>
      <w:r w:rsidR="00DC5F46" w:rsidRPr="005B427D">
        <w:rPr>
          <w:rFonts w:ascii="Arial" w:hAnsi="Arial" w:cs="Arial"/>
          <w:sz w:val="22"/>
          <w:szCs w:val="22"/>
        </w:rPr>
        <w:t xml:space="preserve"> key </w:t>
      </w:r>
      <w:r w:rsidR="00A65FE8" w:rsidRPr="005B427D">
        <w:rPr>
          <w:rFonts w:ascii="Arial" w:hAnsi="Arial" w:cs="Arial"/>
          <w:sz w:val="22"/>
          <w:szCs w:val="22"/>
        </w:rPr>
        <w:t xml:space="preserve">resource for the </w:t>
      </w:r>
      <w:r w:rsidR="00DC5F46" w:rsidRPr="005B427D">
        <w:rPr>
          <w:rFonts w:ascii="Arial" w:hAnsi="Arial" w:cs="Arial"/>
          <w:sz w:val="22"/>
          <w:szCs w:val="22"/>
        </w:rPr>
        <w:t>organisation and must be successfully managed to ensure the efficient an</w:t>
      </w:r>
      <w:r w:rsidRPr="005B427D">
        <w:rPr>
          <w:rFonts w:ascii="Arial" w:hAnsi="Arial" w:cs="Arial"/>
          <w:sz w:val="22"/>
          <w:szCs w:val="22"/>
        </w:rPr>
        <w:t>d effective delivery of service</w:t>
      </w:r>
      <w:r w:rsidR="00DC5F46" w:rsidRPr="005B427D">
        <w:rPr>
          <w:rFonts w:ascii="Arial" w:hAnsi="Arial" w:cs="Arial"/>
          <w:sz w:val="22"/>
          <w:szCs w:val="22"/>
        </w:rPr>
        <w:t xml:space="preserve">, </w:t>
      </w:r>
      <w:r w:rsidR="0062780A">
        <w:rPr>
          <w:rFonts w:ascii="Arial" w:hAnsi="Arial" w:cs="Arial"/>
          <w:sz w:val="22"/>
          <w:szCs w:val="22"/>
        </w:rPr>
        <w:t>and</w:t>
      </w:r>
      <w:r w:rsidR="00A65FE8" w:rsidRPr="005B427D">
        <w:rPr>
          <w:rFonts w:ascii="Arial" w:hAnsi="Arial" w:cs="Arial"/>
          <w:sz w:val="22"/>
          <w:szCs w:val="22"/>
        </w:rPr>
        <w:t xml:space="preserve"> the continued confidence of </w:t>
      </w:r>
      <w:r w:rsidR="006B270F">
        <w:rPr>
          <w:rFonts w:ascii="Arial" w:hAnsi="Arial" w:cs="Arial"/>
          <w:sz w:val="22"/>
          <w:szCs w:val="22"/>
        </w:rPr>
        <w:t xml:space="preserve">our </w:t>
      </w:r>
      <w:r w:rsidR="00A65FE8" w:rsidRPr="005B427D">
        <w:rPr>
          <w:rFonts w:ascii="Arial" w:hAnsi="Arial" w:cs="Arial"/>
          <w:sz w:val="22"/>
          <w:szCs w:val="22"/>
        </w:rPr>
        <w:t>supporters.</w:t>
      </w:r>
    </w:p>
    <w:p w:rsidR="00A655A8" w:rsidRPr="00A655A8" w:rsidRDefault="00A655A8" w:rsidP="00F6787D">
      <w:pPr>
        <w:spacing w:line="276" w:lineRule="auto"/>
        <w:ind w:left="426" w:hanging="426"/>
        <w:rPr>
          <w:lang w:eastAsia="en-US"/>
        </w:rPr>
      </w:pPr>
    </w:p>
    <w:p w:rsidR="00A655A8" w:rsidRPr="00D06159" w:rsidRDefault="00A65FE8" w:rsidP="00F6787D">
      <w:pPr>
        <w:pStyle w:val="ListParagraph"/>
        <w:numPr>
          <w:ilvl w:val="1"/>
          <w:numId w:val="20"/>
        </w:numPr>
        <w:spacing w:line="276" w:lineRule="auto"/>
        <w:ind w:left="426" w:hanging="426"/>
        <w:rPr>
          <w:rFonts w:ascii="Arial" w:eastAsia="Calibri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</w:rPr>
        <w:t xml:space="preserve">In order to comply with the </w:t>
      </w:r>
      <w:r w:rsidR="00B60918">
        <w:rPr>
          <w:rFonts w:ascii="Arial" w:hAnsi="Arial" w:cs="Arial"/>
          <w:sz w:val="22"/>
          <w:szCs w:val="22"/>
        </w:rPr>
        <w:t>General Data Protection Regulation</w:t>
      </w:r>
      <w:r w:rsidR="0062780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582291">
        <w:rPr>
          <w:rFonts w:ascii="Arial" w:hAnsi="Arial" w:cs="Arial"/>
          <w:sz w:val="22"/>
          <w:szCs w:val="22"/>
        </w:rPr>
        <w:t>personal data</w:t>
      </w:r>
      <w:r w:rsidR="00BB3DBB" w:rsidRPr="00BB3DBB">
        <w:rPr>
          <w:rFonts w:ascii="Arial" w:hAnsi="Arial" w:cs="Arial"/>
          <w:sz w:val="22"/>
          <w:szCs w:val="22"/>
        </w:rPr>
        <w:t xml:space="preserve"> should be kept for no longer than is necessary </w:t>
      </w:r>
      <w:r w:rsidR="00B60918">
        <w:rPr>
          <w:rFonts w:ascii="Arial" w:hAnsi="Arial" w:cs="Arial"/>
          <w:sz w:val="22"/>
          <w:szCs w:val="22"/>
        </w:rPr>
        <w:t xml:space="preserve">for the purpose for which it was collected, </w:t>
      </w:r>
      <w:r w:rsidR="00BB3DBB" w:rsidRPr="00BB3DBB">
        <w:rPr>
          <w:rFonts w:ascii="Arial" w:hAnsi="Arial" w:cs="Arial"/>
          <w:sz w:val="22"/>
          <w:szCs w:val="22"/>
        </w:rPr>
        <w:t>at whi</w:t>
      </w:r>
      <w:r w:rsidR="00A655A8">
        <w:rPr>
          <w:rFonts w:ascii="Arial" w:hAnsi="Arial" w:cs="Arial"/>
          <w:sz w:val="22"/>
          <w:szCs w:val="22"/>
        </w:rPr>
        <w:t xml:space="preserve">ch point it should be </w:t>
      </w:r>
      <w:r w:rsidR="00AE4555">
        <w:rPr>
          <w:rFonts w:ascii="Arial" w:hAnsi="Arial" w:cs="Arial"/>
          <w:sz w:val="22"/>
          <w:szCs w:val="22"/>
        </w:rPr>
        <w:t xml:space="preserve">securely </w:t>
      </w:r>
      <w:r w:rsidR="009B1DDD">
        <w:rPr>
          <w:rFonts w:ascii="Arial" w:hAnsi="Arial" w:cs="Arial"/>
          <w:sz w:val="22"/>
          <w:szCs w:val="22"/>
        </w:rPr>
        <w:t>disposed of</w:t>
      </w:r>
      <w:r w:rsidR="00A655A8">
        <w:rPr>
          <w:rFonts w:ascii="Arial" w:hAnsi="Arial" w:cs="Arial"/>
          <w:sz w:val="22"/>
          <w:szCs w:val="22"/>
        </w:rPr>
        <w:t>.</w:t>
      </w:r>
      <w:r w:rsidR="00D06159">
        <w:rPr>
          <w:rFonts w:ascii="Arial" w:hAnsi="Arial" w:cs="Arial"/>
          <w:sz w:val="22"/>
          <w:szCs w:val="22"/>
        </w:rPr>
        <w:t xml:space="preserve"> It is good practice for this principle to be extended to all information.</w:t>
      </w:r>
    </w:p>
    <w:p w:rsidR="00D06159" w:rsidRPr="00D06159" w:rsidRDefault="00D06159" w:rsidP="00F6787D">
      <w:pPr>
        <w:pStyle w:val="ListParagraph"/>
        <w:spacing w:line="276" w:lineRule="auto"/>
        <w:rPr>
          <w:rFonts w:ascii="Arial" w:eastAsia="Calibri" w:hAnsi="Arial" w:cs="Arial"/>
          <w:sz w:val="22"/>
          <w:szCs w:val="22"/>
          <w:lang w:eastAsia="en-GB"/>
        </w:rPr>
      </w:pPr>
    </w:p>
    <w:p w:rsidR="00FB1403" w:rsidRPr="00D06159" w:rsidRDefault="00D06159" w:rsidP="00F6787D">
      <w:pPr>
        <w:pStyle w:val="ListParagraph"/>
        <w:numPr>
          <w:ilvl w:val="1"/>
          <w:numId w:val="20"/>
        </w:numPr>
        <w:spacing w:line="276" w:lineRule="auto"/>
        <w:ind w:left="426" w:hanging="426"/>
        <w:rPr>
          <w:rFonts w:ascii="Arial" w:eastAsia="Calibri" w:hAnsi="Arial" w:cs="Arial"/>
          <w:sz w:val="22"/>
          <w:szCs w:val="22"/>
          <w:lang w:eastAsia="en-GB"/>
        </w:rPr>
      </w:pPr>
      <w:r w:rsidRPr="00D06159">
        <w:rPr>
          <w:rFonts w:ascii="Arial" w:eastAsia="Calibri" w:hAnsi="Arial" w:cs="Arial"/>
          <w:sz w:val="22"/>
          <w:szCs w:val="22"/>
          <w:lang w:eastAsia="en-GB"/>
        </w:rPr>
        <w:t xml:space="preserve">Personal data </w:t>
      </w:r>
      <w:r w:rsidR="00FB1403" w:rsidRPr="00D06159">
        <w:rPr>
          <w:rFonts w:ascii="Arial" w:eastAsia="Calibri" w:hAnsi="Arial" w:cs="Arial"/>
          <w:sz w:val="22"/>
          <w:szCs w:val="22"/>
          <w:lang w:eastAsia="en-GB"/>
        </w:rPr>
        <w:t xml:space="preserve">should not be </w:t>
      </w:r>
      <w:r w:rsidR="003144F9" w:rsidRPr="00D06159">
        <w:rPr>
          <w:rFonts w:ascii="Arial" w:eastAsia="Calibri" w:hAnsi="Arial" w:cs="Arial"/>
          <w:sz w:val="22"/>
          <w:szCs w:val="22"/>
          <w:lang w:eastAsia="en-GB"/>
        </w:rPr>
        <w:t xml:space="preserve">retained to be </w:t>
      </w:r>
      <w:r w:rsidR="00FB1403" w:rsidRPr="00D06159">
        <w:rPr>
          <w:rFonts w:ascii="Arial" w:eastAsia="Calibri" w:hAnsi="Arial" w:cs="Arial"/>
          <w:sz w:val="22"/>
          <w:szCs w:val="22"/>
          <w:lang w:eastAsia="en-GB"/>
        </w:rPr>
        <w:t xml:space="preserve">used for a new purpose that is incompatible with the purpose for which it was originally collected. </w:t>
      </w:r>
      <w:r w:rsidR="00582291" w:rsidRPr="00D06159">
        <w:rPr>
          <w:rFonts w:ascii="Arial" w:eastAsia="Calibri" w:hAnsi="Arial" w:cs="Arial"/>
          <w:sz w:val="22"/>
          <w:szCs w:val="22"/>
          <w:lang w:eastAsia="en-GB"/>
        </w:rPr>
        <w:t>In the event that there is a requirement for personal data to be retained</w:t>
      </w:r>
      <w:r w:rsidRPr="00D06159">
        <w:rPr>
          <w:rFonts w:ascii="Arial" w:eastAsia="Calibri" w:hAnsi="Arial" w:cs="Arial"/>
          <w:sz w:val="22"/>
          <w:szCs w:val="22"/>
          <w:lang w:eastAsia="en-GB"/>
        </w:rPr>
        <w:t xml:space="preserve"> for a new purpose ad</w:t>
      </w:r>
      <w:r w:rsidR="00582291" w:rsidRPr="00D06159">
        <w:rPr>
          <w:rFonts w:ascii="Arial" w:eastAsia="Calibri" w:hAnsi="Arial" w:cs="Arial"/>
          <w:sz w:val="22"/>
          <w:szCs w:val="22"/>
          <w:lang w:eastAsia="en-GB"/>
        </w:rPr>
        <w:t>vice should be sought from the Data Protection team</w:t>
      </w:r>
      <w:r w:rsidR="003144F9" w:rsidRPr="00D06159">
        <w:rPr>
          <w:rFonts w:ascii="Arial" w:eastAsia="Calibri" w:hAnsi="Arial" w:cs="Arial"/>
          <w:sz w:val="22"/>
          <w:szCs w:val="22"/>
          <w:lang w:eastAsia="en-GB"/>
        </w:rPr>
        <w:t>.</w:t>
      </w:r>
    </w:p>
    <w:p w:rsidR="00BB3DBB" w:rsidRPr="002F30B1" w:rsidRDefault="00BB3DBB" w:rsidP="00F6787D">
      <w:pPr>
        <w:spacing w:line="276" w:lineRule="auto"/>
        <w:ind w:left="426" w:hanging="426"/>
        <w:rPr>
          <w:rFonts w:ascii="Arial" w:hAnsi="Arial" w:cs="Arial"/>
        </w:rPr>
      </w:pPr>
    </w:p>
    <w:p w:rsidR="00A655A8" w:rsidRPr="00A655A8" w:rsidRDefault="00DC5F46" w:rsidP="00F6787D">
      <w:pPr>
        <w:pStyle w:val="ListParagraph"/>
        <w:numPr>
          <w:ilvl w:val="1"/>
          <w:numId w:val="20"/>
        </w:numPr>
        <w:spacing w:line="276" w:lineRule="auto"/>
        <w:ind w:left="426" w:hanging="426"/>
        <w:rPr>
          <w:rFonts w:ascii="Arial" w:eastAsia="Calibri" w:hAnsi="Arial" w:cs="Arial"/>
          <w:sz w:val="22"/>
          <w:szCs w:val="22"/>
          <w:lang w:eastAsia="en-GB"/>
        </w:rPr>
      </w:pPr>
      <w:r w:rsidRPr="00BB3DBB">
        <w:rPr>
          <w:rFonts w:ascii="Arial" w:hAnsi="Arial" w:cs="Arial"/>
          <w:sz w:val="22"/>
          <w:szCs w:val="22"/>
        </w:rPr>
        <w:t xml:space="preserve">The primary drivers that inform decisions on retention are: </w:t>
      </w:r>
    </w:p>
    <w:p w:rsidR="00A655A8" w:rsidRPr="00A655A8" w:rsidRDefault="00A655A8" w:rsidP="00F6787D">
      <w:pPr>
        <w:pStyle w:val="ListParagraph"/>
        <w:spacing w:line="276" w:lineRule="auto"/>
        <w:ind w:left="426" w:hanging="426"/>
        <w:rPr>
          <w:rFonts w:ascii="Arial" w:eastAsia="Calibri" w:hAnsi="Arial" w:cs="Arial"/>
          <w:sz w:val="22"/>
          <w:szCs w:val="22"/>
          <w:lang w:eastAsia="en-GB"/>
        </w:rPr>
      </w:pPr>
    </w:p>
    <w:p w:rsidR="00DC5F46" w:rsidRDefault="00DC5F46" w:rsidP="00F6787D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851" w:hanging="425"/>
        <w:contextualSpacing w:val="0"/>
        <w:rPr>
          <w:rFonts w:ascii="Arial" w:hAnsi="Arial" w:cs="Arial"/>
        </w:rPr>
      </w:pPr>
      <w:r w:rsidRPr="00BB3DBB">
        <w:rPr>
          <w:rFonts w:ascii="Arial" w:hAnsi="Arial" w:cs="Arial"/>
        </w:rPr>
        <w:t xml:space="preserve">Business need - </w:t>
      </w:r>
      <w:r w:rsidR="006B270F">
        <w:rPr>
          <w:rFonts w:ascii="Arial" w:hAnsi="Arial" w:cs="Arial"/>
        </w:rPr>
        <w:t>as agreed by the Executive Team</w:t>
      </w:r>
      <w:r w:rsidRPr="00BB3DBB">
        <w:rPr>
          <w:rFonts w:ascii="Arial" w:hAnsi="Arial" w:cs="Arial"/>
        </w:rPr>
        <w:t xml:space="preserve"> </w:t>
      </w:r>
    </w:p>
    <w:p w:rsidR="00DC5F46" w:rsidRPr="00BB3DBB" w:rsidRDefault="00DC5F46" w:rsidP="00F6787D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24" w:line="276" w:lineRule="auto"/>
        <w:ind w:left="851" w:hanging="425"/>
        <w:contextualSpacing w:val="0"/>
        <w:rPr>
          <w:rFonts w:ascii="Arial" w:hAnsi="Arial" w:cs="Arial"/>
        </w:rPr>
      </w:pPr>
      <w:r w:rsidRPr="00BB3DBB">
        <w:rPr>
          <w:rFonts w:ascii="Arial" w:hAnsi="Arial" w:cs="Arial"/>
        </w:rPr>
        <w:t>Legislative and regulatory requirements – for example compliance with the f</w:t>
      </w:r>
      <w:r w:rsidR="006B270F">
        <w:rPr>
          <w:rFonts w:ascii="Arial" w:hAnsi="Arial" w:cs="Arial"/>
        </w:rPr>
        <w:t>ifth data protection principle</w:t>
      </w:r>
      <w:r w:rsidR="007D6FBF">
        <w:rPr>
          <w:rFonts w:ascii="Arial" w:hAnsi="Arial" w:cs="Arial"/>
        </w:rPr>
        <w:t xml:space="preserve">, </w:t>
      </w:r>
      <w:r w:rsidR="007D6FBF">
        <w:rPr>
          <w:rFonts w:ascii="Arial" w:hAnsi="Arial" w:cs="Arial"/>
          <w:i/>
        </w:rPr>
        <w:t>‘personal data shall be kept no longer than is necessary for the purpose you obtained it for’.</w:t>
      </w:r>
    </w:p>
    <w:p w:rsidR="00DC5F46" w:rsidRPr="004156B4" w:rsidRDefault="00DC5F46" w:rsidP="00F6787D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851" w:hanging="425"/>
        <w:contextualSpacing w:val="0"/>
        <w:rPr>
          <w:rFonts w:ascii="Arial" w:hAnsi="Arial" w:cs="Arial"/>
        </w:rPr>
      </w:pPr>
      <w:r w:rsidRPr="004156B4">
        <w:rPr>
          <w:rFonts w:ascii="Arial" w:hAnsi="Arial" w:cs="Arial"/>
        </w:rPr>
        <w:t>Heritage and Archives r</w:t>
      </w:r>
      <w:r w:rsidR="006B270F">
        <w:rPr>
          <w:rFonts w:ascii="Arial" w:hAnsi="Arial" w:cs="Arial"/>
        </w:rPr>
        <w:t>equirements or guidelines</w:t>
      </w:r>
    </w:p>
    <w:p w:rsidR="00856CFD" w:rsidRDefault="00856CFD" w:rsidP="00F6787D">
      <w:pPr>
        <w:pStyle w:val="ListParagraph"/>
        <w:numPr>
          <w:ilvl w:val="1"/>
          <w:numId w:val="20"/>
        </w:numPr>
        <w:spacing w:before="240" w:line="276" w:lineRule="auto"/>
        <w:ind w:left="426" w:hanging="426"/>
        <w:rPr>
          <w:rFonts w:ascii="Arial" w:eastAsia="Calibri" w:hAnsi="Arial" w:cs="Arial"/>
          <w:sz w:val="22"/>
          <w:szCs w:val="22"/>
          <w:lang w:eastAsia="en-GB"/>
        </w:rPr>
      </w:pPr>
      <w:r>
        <w:rPr>
          <w:rFonts w:ascii="Arial" w:eastAsia="Calibri" w:hAnsi="Arial" w:cs="Arial"/>
          <w:sz w:val="22"/>
          <w:szCs w:val="22"/>
          <w:lang w:eastAsia="en-GB"/>
        </w:rPr>
        <w:t>Information shall be kept securely. The level of security will depend upo</w:t>
      </w:r>
      <w:r w:rsidR="00A65FE8">
        <w:rPr>
          <w:rFonts w:ascii="Arial" w:eastAsia="Calibri" w:hAnsi="Arial" w:cs="Arial"/>
          <w:sz w:val="22"/>
          <w:szCs w:val="22"/>
          <w:lang w:eastAsia="en-GB"/>
        </w:rPr>
        <w:t>n the nature of the information held.</w:t>
      </w:r>
    </w:p>
    <w:p w:rsidR="00BB3DBB" w:rsidRPr="00DC5F46" w:rsidRDefault="00FA2B6C" w:rsidP="00F6787D">
      <w:pPr>
        <w:pStyle w:val="ListParagraph"/>
        <w:numPr>
          <w:ilvl w:val="1"/>
          <w:numId w:val="20"/>
        </w:numPr>
        <w:spacing w:before="240" w:line="276" w:lineRule="auto"/>
        <w:ind w:left="426" w:hanging="426"/>
        <w:rPr>
          <w:rFonts w:ascii="Arial" w:eastAsia="Calibri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</w:rPr>
        <w:t>Retention periods</w:t>
      </w:r>
      <w:r w:rsidR="008676D8" w:rsidRPr="00BB3DBB">
        <w:rPr>
          <w:rFonts w:ascii="Arial" w:hAnsi="Arial" w:cs="Arial"/>
          <w:sz w:val="22"/>
          <w:szCs w:val="22"/>
        </w:rPr>
        <w:t xml:space="preserve"> apply to all formats of </w:t>
      </w:r>
      <w:r w:rsidR="004F607B">
        <w:rPr>
          <w:rFonts w:ascii="Arial" w:hAnsi="Arial" w:cs="Arial"/>
          <w:sz w:val="22"/>
          <w:szCs w:val="22"/>
        </w:rPr>
        <w:t>information</w:t>
      </w:r>
      <w:r w:rsidR="00AE4555">
        <w:rPr>
          <w:rFonts w:ascii="Arial" w:hAnsi="Arial" w:cs="Arial"/>
          <w:sz w:val="22"/>
          <w:szCs w:val="22"/>
        </w:rPr>
        <w:t>, e.g.</w:t>
      </w:r>
      <w:r w:rsidR="00A655A8">
        <w:rPr>
          <w:rFonts w:ascii="Arial" w:hAnsi="Arial" w:cs="Arial"/>
          <w:sz w:val="22"/>
          <w:szCs w:val="22"/>
        </w:rPr>
        <w:t xml:space="preserve"> paper, electronic, images, oral recordings etc.</w:t>
      </w:r>
      <w:r w:rsidR="008676D8" w:rsidRPr="00BB3DBB">
        <w:rPr>
          <w:rFonts w:ascii="Arial" w:hAnsi="Arial" w:cs="Arial"/>
          <w:sz w:val="22"/>
          <w:szCs w:val="22"/>
        </w:rPr>
        <w:t xml:space="preserve"> unless specifically stated otherwise. </w:t>
      </w:r>
    </w:p>
    <w:p w:rsidR="00FA2B6C" w:rsidRDefault="00FA2B6C" w:rsidP="00F6787D">
      <w:pPr>
        <w:pStyle w:val="ListParagraph"/>
        <w:numPr>
          <w:ilvl w:val="1"/>
          <w:numId w:val="20"/>
        </w:numPr>
        <w:spacing w:before="240" w:line="276" w:lineRule="auto"/>
        <w:ind w:left="426" w:hanging="426"/>
        <w:rPr>
          <w:rFonts w:ascii="Arial" w:eastAsia="Calibri" w:hAnsi="Arial" w:cs="Arial"/>
          <w:sz w:val="22"/>
          <w:szCs w:val="22"/>
          <w:lang w:eastAsia="en-GB"/>
        </w:rPr>
      </w:pPr>
      <w:r>
        <w:rPr>
          <w:rFonts w:ascii="Arial" w:eastAsia="Calibri" w:hAnsi="Arial" w:cs="Arial"/>
          <w:sz w:val="22"/>
          <w:szCs w:val="22"/>
          <w:lang w:eastAsia="en-GB"/>
        </w:rPr>
        <w:t>The organisation shall ensure secure and appropriate disposal of information.</w:t>
      </w:r>
    </w:p>
    <w:p w:rsidR="008676D8" w:rsidRPr="004156B4" w:rsidRDefault="008676D8" w:rsidP="00F6787D">
      <w:pPr>
        <w:autoSpaceDE w:val="0"/>
        <w:autoSpaceDN w:val="0"/>
        <w:adjustRightInd w:val="0"/>
        <w:spacing w:line="276" w:lineRule="auto"/>
        <w:ind w:left="426" w:hanging="426"/>
        <w:contextualSpacing w:val="0"/>
        <w:rPr>
          <w:rFonts w:ascii="Arial" w:hAnsi="Arial" w:cs="Arial"/>
        </w:rPr>
      </w:pPr>
    </w:p>
    <w:p w:rsidR="005A503C" w:rsidRPr="004156B4" w:rsidRDefault="005A503C" w:rsidP="00F6787D">
      <w:pPr>
        <w:pStyle w:val="Heading1"/>
        <w:numPr>
          <w:ilvl w:val="0"/>
          <w:numId w:val="20"/>
        </w:numPr>
        <w:spacing w:line="276" w:lineRule="auto"/>
        <w:ind w:left="426" w:hanging="426"/>
        <w:rPr>
          <w:rFonts w:ascii="Arial" w:hAnsi="Arial" w:cs="Arial"/>
        </w:rPr>
      </w:pPr>
      <w:bookmarkStart w:id="7" w:name="_Toc393869672"/>
      <w:bookmarkStart w:id="8" w:name="_Toc493574653"/>
      <w:r w:rsidRPr="004156B4">
        <w:rPr>
          <w:rFonts w:ascii="Arial" w:hAnsi="Arial" w:cs="Arial"/>
        </w:rPr>
        <w:t>Responsibility</w:t>
      </w:r>
      <w:bookmarkEnd w:id="7"/>
      <w:bookmarkEnd w:id="8"/>
    </w:p>
    <w:p w:rsidR="0087409A" w:rsidRPr="004156B4" w:rsidRDefault="0087409A" w:rsidP="00F6787D">
      <w:pPr>
        <w:spacing w:line="276" w:lineRule="auto"/>
        <w:rPr>
          <w:rFonts w:ascii="Arial" w:hAnsi="Arial" w:cs="Arial"/>
        </w:rPr>
      </w:pPr>
    </w:p>
    <w:p w:rsidR="00A47A1F" w:rsidRDefault="00A47A1F" w:rsidP="00F6787D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GB"/>
        </w:rPr>
      </w:pPr>
      <w:r w:rsidRPr="004156B4">
        <w:rPr>
          <w:rFonts w:ascii="Arial" w:eastAsia="Calibri" w:hAnsi="Arial" w:cs="Arial"/>
          <w:sz w:val="22"/>
          <w:szCs w:val="22"/>
          <w:lang w:eastAsia="en-GB"/>
        </w:rPr>
        <w:t>All individuals within scope are required to ensure they comply with this policy, the associated procedures, and relevant legislation, when undertaking their role.</w:t>
      </w:r>
    </w:p>
    <w:p w:rsidR="00A655A8" w:rsidRDefault="00A655A8" w:rsidP="00F6787D">
      <w:pPr>
        <w:pStyle w:val="ListParagraph"/>
        <w:autoSpaceDE w:val="0"/>
        <w:autoSpaceDN w:val="0"/>
        <w:adjustRightInd w:val="0"/>
        <w:spacing w:line="276" w:lineRule="auto"/>
        <w:ind w:left="426" w:hanging="426"/>
        <w:rPr>
          <w:rFonts w:ascii="Arial" w:eastAsia="Calibri" w:hAnsi="Arial" w:cs="Arial"/>
          <w:sz w:val="22"/>
          <w:szCs w:val="22"/>
          <w:lang w:eastAsia="en-GB"/>
        </w:rPr>
      </w:pPr>
    </w:p>
    <w:p w:rsidR="00A655A8" w:rsidRPr="004156B4" w:rsidRDefault="00A655A8" w:rsidP="00F6787D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GB"/>
        </w:rPr>
      </w:pPr>
      <w:r>
        <w:rPr>
          <w:rFonts w:ascii="Arial" w:eastAsia="Calibri" w:hAnsi="Arial" w:cs="Arial"/>
          <w:sz w:val="22"/>
          <w:szCs w:val="22"/>
          <w:lang w:eastAsia="en-GB"/>
        </w:rPr>
        <w:t xml:space="preserve">The Executive Team </w:t>
      </w:r>
      <w:r w:rsidR="00C53BA4">
        <w:rPr>
          <w:rFonts w:ascii="Arial" w:eastAsia="Calibri" w:hAnsi="Arial" w:cs="Arial"/>
          <w:sz w:val="22"/>
          <w:szCs w:val="22"/>
          <w:lang w:eastAsia="en-GB"/>
        </w:rPr>
        <w:t>is</w:t>
      </w:r>
      <w:r w:rsidR="00C80EDA">
        <w:rPr>
          <w:rFonts w:ascii="Arial" w:eastAsia="Calibri" w:hAnsi="Arial" w:cs="Arial"/>
          <w:sz w:val="22"/>
          <w:szCs w:val="22"/>
          <w:lang w:eastAsia="en-GB"/>
        </w:rPr>
        <w:t xml:space="preserve"> responsible for ensuring </w:t>
      </w:r>
      <w:r w:rsidR="00C80EDA" w:rsidRPr="00CF64D3">
        <w:rPr>
          <w:rFonts w:ascii="Arial" w:hAnsi="Arial" w:cs="Arial"/>
          <w:sz w:val="22"/>
          <w:szCs w:val="22"/>
        </w:rPr>
        <w:t>knowledge and responsibility</w:t>
      </w:r>
      <w:r w:rsidR="003144F9">
        <w:rPr>
          <w:rFonts w:ascii="Arial" w:hAnsi="Arial" w:cs="Arial"/>
          <w:sz w:val="22"/>
          <w:szCs w:val="22"/>
        </w:rPr>
        <w:t xml:space="preserve"> of information and data retention</w:t>
      </w:r>
      <w:r w:rsidR="00C80EDA" w:rsidRPr="00CF64D3">
        <w:rPr>
          <w:rFonts w:ascii="Arial" w:hAnsi="Arial" w:cs="Arial"/>
          <w:sz w:val="22"/>
          <w:szCs w:val="22"/>
        </w:rPr>
        <w:t xml:space="preserve"> is embedded across </w:t>
      </w:r>
      <w:r w:rsidR="00C80EDA">
        <w:rPr>
          <w:rFonts w:ascii="Arial" w:hAnsi="Arial" w:cs="Arial"/>
          <w:sz w:val="22"/>
          <w:szCs w:val="22"/>
        </w:rPr>
        <w:t>the</w:t>
      </w:r>
      <w:r w:rsidR="00C80EDA" w:rsidRPr="00CF64D3">
        <w:rPr>
          <w:rFonts w:ascii="Arial" w:eastAsia="Calibri" w:hAnsi="Arial" w:cs="Arial"/>
          <w:sz w:val="22"/>
          <w:szCs w:val="22"/>
          <w:lang w:eastAsia="en-GB"/>
        </w:rPr>
        <w:t xml:space="preserve"> organisation.</w:t>
      </w:r>
    </w:p>
    <w:p w:rsidR="00D936EC" w:rsidRPr="004156B4" w:rsidRDefault="00D936EC" w:rsidP="00F6787D">
      <w:pPr>
        <w:pStyle w:val="ListParagraph"/>
        <w:autoSpaceDE w:val="0"/>
        <w:autoSpaceDN w:val="0"/>
        <w:adjustRightInd w:val="0"/>
        <w:spacing w:line="276" w:lineRule="auto"/>
        <w:ind w:left="426" w:hanging="426"/>
        <w:rPr>
          <w:rFonts w:ascii="Arial" w:eastAsia="Calibri" w:hAnsi="Arial" w:cs="Arial"/>
          <w:sz w:val="22"/>
          <w:szCs w:val="22"/>
          <w:lang w:eastAsia="en-GB"/>
        </w:rPr>
      </w:pPr>
    </w:p>
    <w:p w:rsidR="00A47A1F" w:rsidRDefault="00A47A1F" w:rsidP="00F6787D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GB"/>
        </w:rPr>
      </w:pPr>
      <w:r w:rsidRPr="004156B4">
        <w:rPr>
          <w:rFonts w:ascii="Arial" w:eastAsia="Calibri" w:hAnsi="Arial" w:cs="Arial"/>
          <w:sz w:val="22"/>
          <w:szCs w:val="22"/>
          <w:lang w:eastAsia="en-GB"/>
        </w:rPr>
        <w:t>Line Managers are responsible for ensuring that this policy is applied within their own area.</w:t>
      </w:r>
    </w:p>
    <w:p w:rsidR="008C2659" w:rsidRPr="008C2659" w:rsidRDefault="008C2659" w:rsidP="00F6787D">
      <w:pPr>
        <w:pStyle w:val="ListParagraph"/>
        <w:spacing w:line="276" w:lineRule="auto"/>
        <w:ind w:left="426" w:hanging="426"/>
        <w:rPr>
          <w:rFonts w:ascii="Arial" w:eastAsia="Calibri" w:hAnsi="Arial" w:cs="Arial"/>
          <w:sz w:val="22"/>
          <w:szCs w:val="22"/>
          <w:lang w:eastAsia="en-GB"/>
        </w:rPr>
      </w:pPr>
    </w:p>
    <w:p w:rsidR="008C2659" w:rsidRPr="004156B4" w:rsidRDefault="008C2659" w:rsidP="00F6787D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GB"/>
        </w:rPr>
      </w:pPr>
      <w:r w:rsidRPr="008C2659">
        <w:rPr>
          <w:rFonts w:ascii="Arial" w:eastAsia="Calibri" w:hAnsi="Arial" w:cs="Arial"/>
          <w:sz w:val="22"/>
          <w:szCs w:val="22"/>
          <w:lang w:eastAsia="en-GB"/>
        </w:rPr>
        <w:t>Prior to undertaking any work for, or on behalf of the RNLI, all volunteers must read the “</w:t>
      </w:r>
      <w:r w:rsidRPr="009542F4">
        <w:rPr>
          <w:rFonts w:ascii="Arial" w:eastAsia="Calibri" w:hAnsi="Arial" w:cs="Arial"/>
          <w:i/>
          <w:sz w:val="22"/>
          <w:szCs w:val="22"/>
          <w:lang w:eastAsia="en-GB"/>
        </w:rPr>
        <w:t>Guidance for Volunteers on Data Protection</w:t>
      </w:r>
      <w:r w:rsidRPr="008C2659">
        <w:rPr>
          <w:rFonts w:ascii="Arial" w:eastAsia="Calibri" w:hAnsi="Arial" w:cs="Arial"/>
          <w:sz w:val="22"/>
          <w:szCs w:val="22"/>
          <w:lang w:eastAsia="en-GB"/>
        </w:rPr>
        <w:t xml:space="preserve">”. If </w:t>
      </w:r>
      <w:r w:rsidR="00B60918">
        <w:rPr>
          <w:rFonts w:ascii="Arial" w:eastAsia="Calibri" w:hAnsi="Arial" w:cs="Arial"/>
          <w:sz w:val="22"/>
          <w:szCs w:val="22"/>
          <w:lang w:eastAsia="en-GB"/>
        </w:rPr>
        <w:t>volunteers</w:t>
      </w:r>
      <w:r w:rsidRPr="008C2659">
        <w:rPr>
          <w:rFonts w:ascii="Arial" w:eastAsia="Calibri" w:hAnsi="Arial" w:cs="Arial"/>
          <w:sz w:val="22"/>
          <w:szCs w:val="22"/>
          <w:lang w:eastAsia="en-GB"/>
        </w:rPr>
        <w:t xml:space="preserve"> retain any information outlined in </w:t>
      </w:r>
      <w:r w:rsidR="008D4E9D">
        <w:rPr>
          <w:rFonts w:ascii="Arial" w:eastAsia="Calibri" w:hAnsi="Arial" w:cs="Arial"/>
          <w:sz w:val="22"/>
          <w:szCs w:val="22"/>
          <w:lang w:eastAsia="en-GB"/>
        </w:rPr>
        <w:t>the Information Asset Register</w:t>
      </w:r>
      <w:r w:rsidRPr="008C2659">
        <w:rPr>
          <w:rFonts w:ascii="Arial" w:eastAsia="Calibri" w:hAnsi="Arial" w:cs="Arial"/>
          <w:sz w:val="22"/>
          <w:szCs w:val="22"/>
          <w:lang w:eastAsia="en-GB"/>
        </w:rPr>
        <w:t xml:space="preserve"> they must ensure that they follow </w:t>
      </w:r>
      <w:r w:rsidR="008D4E9D">
        <w:rPr>
          <w:rFonts w:ascii="Arial" w:eastAsia="Calibri" w:hAnsi="Arial" w:cs="Arial"/>
          <w:sz w:val="22"/>
          <w:szCs w:val="22"/>
          <w:lang w:eastAsia="en-GB"/>
        </w:rPr>
        <w:t>the Information and Data Retention Procedures</w:t>
      </w:r>
      <w:r w:rsidR="007D6FBF">
        <w:rPr>
          <w:rFonts w:ascii="Arial" w:eastAsia="Calibri" w:hAnsi="Arial" w:cs="Arial"/>
          <w:sz w:val="22"/>
          <w:szCs w:val="22"/>
          <w:lang w:eastAsia="en-GB"/>
        </w:rPr>
        <w:t>.</w:t>
      </w:r>
    </w:p>
    <w:p w:rsidR="00A47A1F" w:rsidRPr="004156B4" w:rsidRDefault="00A47A1F" w:rsidP="00F6787D">
      <w:pPr>
        <w:pStyle w:val="ListParagraph"/>
        <w:autoSpaceDE w:val="0"/>
        <w:autoSpaceDN w:val="0"/>
        <w:adjustRightInd w:val="0"/>
        <w:spacing w:line="276" w:lineRule="auto"/>
        <w:ind w:left="426" w:hanging="426"/>
        <w:rPr>
          <w:rFonts w:ascii="Arial" w:eastAsia="Calibri" w:hAnsi="Arial" w:cs="Arial"/>
          <w:sz w:val="22"/>
          <w:szCs w:val="22"/>
          <w:lang w:eastAsia="en-GB"/>
        </w:rPr>
      </w:pPr>
    </w:p>
    <w:p w:rsidR="00A47A1F" w:rsidRPr="004156B4" w:rsidRDefault="00A47A1F" w:rsidP="00F6787D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GB"/>
        </w:rPr>
      </w:pPr>
      <w:r w:rsidRPr="004156B4">
        <w:rPr>
          <w:rFonts w:ascii="Arial" w:eastAsia="Calibri" w:hAnsi="Arial" w:cs="Arial"/>
          <w:sz w:val="22"/>
          <w:szCs w:val="22"/>
          <w:lang w:eastAsia="en-GB"/>
        </w:rPr>
        <w:t>Any queries on the application or interpretation of this policy and/or associated procedures must be discussed with the Legal team prior to any action being taken.</w:t>
      </w:r>
    </w:p>
    <w:p w:rsidR="00A47A1F" w:rsidRPr="004156B4" w:rsidRDefault="00A47A1F" w:rsidP="00F6787D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F6787D" w:rsidRDefault="00A47A1F" w:rsidP="00F6787D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GB"/>
        </w:rPr>
      </w:pPr>
      <w:r w:rsidRPr="004156B4">
        <w:rPr>
          <w:rFonts w:ascii="Arial" w:eastAsia="Calibri" w:hAnsi="Arial" w:cs="Arial"/>
          <w:sz w:val="22"/>
          <w:szCs w:val="22"/>
          <w:lang w:eastAsia="en-GB"/>
        </w:rPr>
        <w:t>The Legal team</w:t>
      </w:r>
      <w:r w:rsidR="00FE4C3C">
        <w:rPr>
          <w:rFonts w:ascii="Arial" w:eastAsia="Calibri" w:hAnsi="Arial" w:cs="Arial"/>
          <w:sz w:val="22"/>
          <w:szCs w:val="22"/>
          <w:lang w:eastAsia="en-GB"/>
        </w:rPr>
        <w:t>,</w:t>
      </w:r>
      <w:r w:rsidRPr="004156B4">
        <w:rPr>
          <w:rFonts w:ascii="Arial" w:eastAsia="Calibri" w:hAnsi="Arial" w:cs="Arial"/>
          <w:sz w:val="22"/>
          <w:szCs w:val="22"/>
          <w:lang w:eastAsia="en-GB"/>
        </w:rPr>
        <w:t xml:space="preserve"> within the Business </w:t>
      </w:r>
      <w:r w:rsidR="00F6787D">
        <w:rPr>
          <w:rFonts w:ascii="Arial" w:eastAsia="Calibri" w:hAnsi="Arial" w:cs="Arial"/>
          <w:sz w:val="22"/>
          <w:szCs w:val="22"/>
          <w:lang w:eastAsia="en-GB"/>
        </w:rPr>
        <w:t xml:space="preserve">Services and </w:t>
      </w:r>
      <w:r w:rsidRPr="004156B4">
        <w:rPr>
          <w:rFonts w:ascii="Arial" w:eastAsia="Calibri" w:hAnsi="Arial" w:cs="Arial"/>
          <w:sz w:val="22"/>
          <w:szCs w:val="22"/>
          <w:lang w:eastAsia="en-GB"/>
        </w:rPr>
        <w:t>Support Department has the responsibility for ensuring the maintenance, regular review and updating of this policy. Revisions, amendments or alterations to the policy and/or procedure can only be implemented following approval by the Legal team.</w:t>
      </w:r>
    </w:p>
    <w:p w:rsidR="00F6787D" w:rsidRDefault="00F6787D" w:rsidP="00F6787D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F6787D" w:rsidRDefault="00F6787D" w:rsidP="00F6787D">
      <w:pPr>
        <w:pStyle w:val="Heading1"/>
        <w:numPr>
          <w:ilvl w:val="0"/>
          <w:numId w:val="20"/>
        </w:numPr>
        <w:spacing w:line="276" w:lineRule="auto"/>
        <w:ind w:left="426" w:hanging="426"/>
        <w:rPr>
          <w:rFonts w:ascii="Arial" w:hAnsi="Arial" w:cs="Arial"/>
        </w:rPr>
      </w:pPr>
      <w:bookmarkStart w:id="9" w:name="_Toc493574654"/>
      <w:r w:rsidRPr="00F6787D">
        <w:rPr>
          <w:rFonts w:ascii="Arial" w:hAnsi="Arial" w:cs="Arial"/>
        </w:rPr>
        <w:t>Assurance</w:t>
      </w:r>
      <w:bookmarkEnd w:id="9"/>
    </w:p>
    <w:p w:rsidR="00F6787D" w:rsidRPr="00F6787D" w:rsidRDefault="00F6787D" w:rsidP="00F6787D">
      <w:pPr>
        <w:spacing w:line="276" w:lineRule="auto"/>
      </w:pPr>
    </w:p>
    <w:p w:rsidR="00F6787D" w:rsidRDefault="00F6787D" w:rsidP="00F6787D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6787D">
        <w:rPr>
          <w:rFonts w:ascii="Arial" w:hAnsi="Arial" w:cs="Arial"/>
        </w:rPr>
        <w:t>The Compliance Duty</w:t>
      </w:r>
      <w:r w:rsidR="00707723">
        <w:rPr>
          <w:rFonts w:ascii="Arial" w:hAnsi="Arial" w:cs="Arial"/>
        </w:rPr>
        <w:t xml:space="preserve"> Holder (Anjie Rook, Director of</w:t>
      </w:r>
      <w:r w:rsidRPr="00F6787D">
        <w:rPr>
          <w:rFonts w:ascii="Arial" w:hAnsi="Arial" w:cs="Arial"/>
        </w:rPr>
        <w:t xml:space="preserve"> Business Services and Support) needs to be</w:t>
      </w:r>
      <w:r>
        <w:rPr>
          <w:rFonts w:ascii="Arial" w:hAnsi="Arial" w:cs="Arial"/>
        </w:rPr>
        <w:t xml:space="preserve"> </w:t>
      </w:r>
      <w:r w:rsidRPr="00F6787D">
        <w:rPr>
          <w:rFonts w:ascii="Arial" w:hAnsi="Arial" w:cs="Arial"/>
        </w:rPr>
        <w:t>assured that this policy is working:</w:t>
      </w:r>
    </w:p>
    <w:p w:rsidR="00F6787D" w:rsidRPr="00F6787D" w:rsidRDefault="00F6787D" w:rsidP="00F6787D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F6787D" w:rsidRPr="00F6787D" w:rsidRDefault="00F6787D" w:rsidP="00F6787D">
      <w:pPr>
        <w:pStyle w:val="ListParagraph"/>
        <w:autoSpaceDE w:val="0"/>
        <w:autoSpaceDN w:val="0"/>
        <w:adjustRightInd w:val="0"/>
        <w:spacing w:line="276" w:lineRule="auto"/>
        <w:ind w:left="426"/>
        <w:rPr>
          <w:rFonts w:ascii="Arial" w:eastAsia="Calibri" w:hAnsi="Arial" w:cs="Arial"/>
          <w:sz w:val="22"/>
          <w:szCs w:val="22"/>
          <w:lang w:eastAsia="en-GB"/>
        </w:rPr>
      </w:pPr>
      <w:r w:rsidRPr="00F6787D">
        <w:rPr>
          <w:rFonts w:ascii="Arial" w:eastAsia="Calibri" w:hAnsi="Arial" w:cs="Arial"/>
          <w:sz w:val="22"/>
          <w:szCs w:val="22"/>
          <w:lang w:eastAsia="en-GB"/>
        </w:rPr>
        <w:t>1. It is doing what it is supposed to do on the ground</w:t>
      </w:r>
    </w:p>
    <w:p w:rsidR="00F6787D" w:rsidRPr="00F6787D" w:rsidRDefault="00F6787D" w:rsidP="00F6787D">
      <w:pPr>
        <w:pStyle w:val="ListParagraph"/>
        <w:autoSpaceDE w:val="0"/>
        <w:autoSpaceDN w:val="0"/>
        <w:adjustRightInd w:val="0"/>
        <w:spacing w:line="276" w:lineRule="auto"/>
        <w:ind w:left="426"/>
        <w:rPr>
          <w:rFonts w:ascii="Arial" w:eastAsia="Calibri" w:hAnsi="Arial" w:cs="Arial"/>
          <w:sz w:val="22"/>
          <w:szCs w:val="22"/>
          <w:lang w:eastAsia="en-GB"/>
        </w:rPr>
      </w:pPr>
      <w:r w:rsidRPr="00F6787D">
        <w:rPr>
          <w:rFonts w:ascii="Arial" w:eastAsia="Calibri" w:hAnsi="Arial" w:cs="Arial"/>
          <w:sz w:val="22"/>
          <w:szCs w:val="22"/>
          <w:lang w:eastAsia="en-GB"/>
        </w:rPr>
        <w:t>2. It is effective at delivering the organisational objectives.</w:t>
      </w:r>
    </w:p>
    <w:p w:rsidR="00F6787D" w:rsidRDefault="00F6787D" w:rsidP="00F6787D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F6787D" w:rsidRPr="00F6787D" w:rsidRDefault="00443FA9" w:rsidP="00F6787D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F6787D" w:rsidRPr="00F6787D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 xml:space="preserve">be </w:t>
      </w:r>
      <w:r w:rsidR="00F6787D" w:rsidRPr="00F6787D">
        <w:rPr>
          <w:rFonts w:ascii="Arial" w:hAnsi="Arial" w:cs="Arial"/>
        </w:rPr>
        <w:t>achieve</w:t>
      </w:r>
      <w:r>
        <w:rPr>
          <w:rFonts w:ascii="Arial" w:hAnsi="Arial" w:cs="Arial"/>
        </w:rPr>
        <w:t>d</w:t>
      </w:r>
      <w:r w:rsidR="00F6787D" w:rsidRPr="00F6787D">
        <w:rPr>
          <w:rFonts w:ascii="Arial" w:hAnsi="Arial" w:cs="Arial"/>
        </w:rPr>
        <w:t xml:space="preserve"> by</w:t>
      </w:r>
      <w:r w:rsidR="00162A32">
        <w:rPr>
          <w:rFonts w:ascii="Arial" w:hAnsi="Arial" w:cs="Arial"/>
        </w:rPr>
        <w:t xml:space="preserve"> having</w:t>
      </w:r>
      <w:r w:rsidR="00F6787D" w:rsidRPr="00F6787D">
        <w:rPr>
          <w:rFonts w:ascii="Arial" w:hAnsi="Arial" w:cs="Arial"/>
        </w:rPr>
        <w:t>:</w:t>
      </w:r>
    </w:p>
    <w:p w:rsidR="00F6787D" w:rsidRPr="00F6787D" w:rsidRDefault="00162A32" w:rsidP="00F6787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szCs w:val="22"/>
          <w:lang w:eastAsia="en-GB"/>
        </w:rPr>
      </w:pPr>
      <w:r>
        <w:rPr>
          <w:rFonts w:ascii="Arial" w:eastAsia="Calibri" w:hAnsi="Arial" w:cs="Arial"/>
          <w:sz w:val="22"/>
          <w:szCs w:val="22"/>
          <w:lang w:eastAsia="en-GB"/>
        </w:rPr>
        <w:t>A</w:t>
      </w:r>
      <w:r w:rsidR="00F6787D" w:rsidRPr="00F6787D">
        <w:rPr>
          <w:rFonts w:ascii="Arial" w:eastAsia="Calibri" w:hAnsi="Arial" w:cs="Arial"/>
          <w:sz w:val="22"/>
          <w:szCs w:val="22"/>
          <w:lang w:eastAsia="en-GB"/>
        </w:rPr>
        <w:t xml:space="preserve"> Compliance Duty Holder in place to oversee the policy.</w:t>
      </w:r>
    </w:p>
    <w:p w:rsidR="00707723" w:rsidRDefault="00707723" w:rsidP="00F6787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szCs w:val="22"/>
          <w:lang w:eastAsia="en-GB"/>
        </w:rPr>
      </w:pPr>
      <w:r w:rsidRPr="00707723">
        <w:rPr>
          <w:rFonts w:ascii="Arial" w:eastAsia="Calibri" w:hAnsi="Arial" w:cs="Arial"/>
          <w:sz w:val="22"/>
          <w:szCs w:val="22"/>
          <w:lang w:eastAsia="en-GB"/>
        </w:rPr>
        <w:t xml:space="preserve">A Data Governance </w:t>
      </w:r>
      <w:r>
        <w:rPr>
          <w:rFonts w:ascii="Arial" w:eastAsia="Calibri" w:hAnsi="Arial" w:cs="Arial"/>
          <w:sz w:val="22"/>
          <w:szCs w:val="22"/>
          <w:lang w:eastAsia="en-GB"/>
        </w:rPr>
        <w:t>Authority</w:t>
      </w:r>
      <w:r w:rsidR="00F6787D" w:rsidRPr="00707723">
        <w:rPr>
          <w:rFonts w:ascii="Arial" w:eastAsia="Calibri" w:hAnsi="Arial" w:cs="Arial"/>
          <w:sz w:val="22"/>
          <w:szCs w:val="22"/>
          <w:lang w:eastAsia="en-GB"/>
        </w:rPr>
        <w:t xml:space="preserve"> in place to oversee the management and compliance of the RNLI with the Policy. </w:t>
      </w:r>
    </w:p>
    <w:p w:rsidR="00F6787D" w:rsidRPr="00707723" w:rsidRDefault="00F6787D" w:rsidP="00F6787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szCs w:val="22"/>
          <w:lang w:eastAsia="en-GB"/>
        </w:rPr>
      </w:pPr>
      <w:r w:rsidRPr="00707723">
        <w:rPr>
          <w:rFonts w:ascii="Arial" w:eastAsia="Calibri" w:hAnsi="Arial" w:cs="Arial"/>
          <w:sz w:val="22"/>
          <w:szCs w:val="22"/>
          <w:lang w:eastAsia="en-GB"/>
        </w:rPr>
        <w:t xml:space="preserve">Regular audits and reports will be carried out by the </w:t>
      </w:r>
      <w:r w:rsidR="00707723" w:rsidRPr="00707723">
        <w:rPr>
          <w:rFonts w:ascii="Arial" w:eastAsia="Calibri" w:hAnsi="Arial" w:cs="Arial"/>
          <w:sz w:val="22"/>
          <w:szCs w:val="22"/>
          <w:lang w:eastAsia="en-GB"/>
        </w:rPr>
        <w:t>Data Governance</w:t>
      </w:r>
      <w:r w:rsidRPr="00707723">
        <w:rPr>
          <w:rFonts w:ascii="Arial" w:eastAsia="Calibri" w:hAnsi="Arial" w:cs="Arial"/>
          <w:sz w:val="22"/>
          <w:szCs w:val="22"/>
          <w:lang w:eastAsia="en-GB"/>
        </w:rPr>
        <w:t xml:space="preserve"> Working Group to assess</w:t>
      </w:r>
      <w:r w:rsidR="00707723" w:rsidRPr="00707723">
        <w:rPr>
          <w:rFonts w:ascii="Arial" w:eastAsia="Calibri" w:hAnsi="Arial" w:cs="Arial"/>
          <w:sz w:val="22"/>
          <w:szCs w:val="22"/>
          <w:lang w:eastAsia="en-GB"/>
        </w:rPr>
        <w:t xml:space="preserve"> </w:t>
      </w:r>
      <w:r w:rsidRPr="00707723">
        <w:rPr>
          <w:rFonts w:ascii="Arial" w:eastAsia="Calibri" w:hAnsi="Arial" w:cs="Arial"/>
          <w:sz w:val="22"/>
          <w:szCs w:val="22"/>
          <w:lang w:eastAsia="en-GB"/>
        </w:rPr>
        <w:t>compliance with policy.</w:t>
      </w:r>
    </w:p>
    <w:p w:rsidR="00F6787D" w:rsidRDefault="00F6787D" w:rsidP="00F6787D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F6787D" w:rsidRDefault="00F6787D" w:rsidP="00F6787D">
      <w:pPr>
        <w:pStyle w:val="Heading1"/>
        <w:numPr>
          <w:ilvl w:val="0"/>
          <w:numId w:val="20"/>
        </w:numPr>
        <w:spacing w:line="276" w:lineRule="auto"/>
        <w:ind w:left="426" w:hanging="426"/>
        <w:rPr>
          <w:rFonts w:ascii="Arial" w:hAnsi="Arial" w:cs="Arial"/>
        </w:rPr>
      </w:pPr>
      <w:bookmarkStart w:id="10" w:name="_Toc493574655"/>
      <w:r w:rsidRPr="00F6787D">
        <w:rPr>
          <w:rFonts w:ascii="Arial" w:hAnsi="Arial" w:cs="Arial"/>
        </w:rPr>
        <w:t>Reviews</w:t>
      </w:r>
      <w:bookmarkEnd w:id="10"/>
    </w:p>
    <w:p w:rsidR="00F6787D" w:rsidRPr="00F6787D" w:rsidRDefault="00F6787D" w:rsidP="00F6787D">
      <w:pPr>
        <w:spacing w:line="276" w:lineRule="auto"/>
      </w:pPr>
    </w:p>
    <w:p w:rsidR="00F6787D" w:rsidRDefault="00F6787D" w:rsidP="0070772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F6787D">
        <w:rPr>
          <w:rFonts w:ascii="Arial" w:hAnsi="Arial" w:cs="Arial"/>
        </w:rPr>
        <w:t>Reviews of this policy will take place at least once a year. However more reviews may be triggered by</w:t>
      </w:r>
      <w:r>
        <w:rPr>
          <w:rFonts w:ascii="Arial" w:hAnsi="Arial" w:cs="Arial"/>
        </w:rPr>
        <w:t xml:space="preserve"> </w:t>
      </w:r>
      <w:r w:rsidRPr="00F6787D">
        <w:rPr>
          <w:rFonts w:ascii="Arial" w:hAnsi="Arial" w:cs="Arial"/>
        </w:rPr>
        <w:t xml:space="preserve">any of the following items and assessed by the </w:t>
      </w:r>
      <w:r w:rsidR="00707723">
        <w:rPr>
          <w:rFonts w:ascii="Arial" w:hAnsi="Arial" w:cs="Arial"/>
        </w:rPr>
        <w:t>Data Governance</w:t>
      </w:r>
      <w:r w:rsidRPr="00F6787D">
        <w:rPr>
          <w:rFonts w:ascii="Arial" w:hAnsi="Arial" w:cs="Arial"/>
        </w:rPr>
        <w:t xml:space="preserve"> </w:t>
      </w:r>
      <w:r w:rsidR="00707723">
        <w:rPr>
          <w:rFonts w:ascii="Arial" w:hAnsi="Arial" w:cs="Arial"/>
        </w:rPr>
        <w:t>Authority</w:t>
      </w:r>
      <w:r w:rsidRPr="00F6787D">
        <w:rPr>
          <w:rFonts w:ascii="Arial" w:hAnsi="Arial" w:cs="Arial"/>
        </w:rPr>
        <w:t xml:space="preserve"> and the Compliance Duty</w:t>
      </w:r>
      <w:r>
        <w:rPr>
          <w:rFonts w:ascii="Arial" w:hAnsi="Arial" w:cs="Arial"/>
        </w:rPr>
        <w:t xml:space="preserve"> </w:t>
      </w:r>
      <w:r w:rsidRPr="00F6787D">
        <w:rPr>
          <w:rFonts w:ascii="Arial" w:hAnsi="Arial" w:cs="Arial"/>
        </w:rPr>
        <w:t>Holder:</w:t>
      </w:r>
    </w:p>
    <w:p w:rsidR="00707723" w:rsidRPr="00F6787D" w:rsidRDefault="00707723" w:rsidP="00F6787D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F6787D" w:rsidRPr="00F6787D" w:rsidRDefault="00F6787D" w:rsidP="00F6787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6787D">
        <w:rPr>
          <w:rFonts w:ascii="Arial" w:hAnsi="Arial" w:cs="Arial"/>
        </w:rPr>
        <w:lastRenderedPageBreak/>
        <w:t>Escalation of related strategic risks</w:t>
      </w:r>
    </w:p>
    <w:p w:rsidR="00F6787D" w:rsidRPr="00F6787D" w:rsidRDefault="00B911FC" w:rsidP="00F6787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6787D" w:rsidRPr="00F6787D">
        <w:rPr>
          <w:rFonts w:ascii="Arial" w:hAnsi="Arial" w:cs="Arial"/>
        </w:rPr>
        <w:t>ignificant ethical changes</w:t>
      </w:r>
    </w:p>
    <w:p w:rsidR="00F6787D" w:rsidRPr="00F6787D" w:rsidRDefault="00B911FC" w:rsidP="00F6787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F6787D" w:rsidRPr="00F6787D">
        <w:rPr>
          <w:rFonts w:ascii="Arial" w:hAnsi="Arial" w:cs="Arial"/>
        </w:rPr>
        <w:t>egal, regulatory or operational changes</w:t>
      </w:r>
    </w:p>
    <w:p w:rsidR="00F6787D" w:rsidRPr="00F6787D" w:rsidRDefault="00B911FC" w:rsidP="00F6787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F6787D" w:rsidRPr="00F6787D">
        <w:rPr>
          <w:rFonts w:ascii="Arial" w:hAnsi="Arial" w:cs="Arial"/>
        </w:rPr>
        <w:t>xternal or internal incidents (e.g. data breach, negative publicity)</w:t>
      </w:r>
    </w:p>
    <w:p w:rsidR="00F6787D" w:rsidRPr="00F6787D" w:rsidRDefault="00B911FC" w:rsidP="00F6787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F6787D" w:rsidRPr="00F6787D">
        <w:rPr>
          <w:rFonts w:ascii="Arial" w:hAnsi="Arial" w:cs="Arial"/>
        </w:rPr>
        <w:t>ew technology</w:t>
      </w:r>
    </w:p>
    <w:p w:rsidR="00F6787D" w:rsidRPr="00F6787D" w:rsidRDefault="00B911FC" w:rsidP="00F6787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F6787D" w:rsidRPr="00F6787D">
        <w:rPr>
          <w:rFonts w:ascii="Arial" w:hAnsi="Arial" w:cs="Arial"/>
        </w:rPr>
        <w:t>inancial changes</w:t>
      </w:r>
    </w:p>
    <w:p w:rsidR="00F6787D" w:rsidRPr="00F6787D" w:rsidRDefault="00B911FC" w:rsidP="00F6787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szCs w:val="22"/>
          <w:lang w:eastAsia="en-GB"/>
        </w:rPr>
      </w:pPr>
      <w:r>
        <w:rPr>
          <w:rFonts w:ascii="Arial" w:hAnsi="Arial" w:cs="Arial"/>
        </w:rPr>
        <w:t>C</w:t>
      </w:r>
      <w:r w:rsidR="00F6787D" w:rsidRPr="00F6787D">
        <w:rPr>
          <w:rFonts w:ascii="Arial" w:hAnsi="Arial" w:cs="Arial"/>
        </w:rPr>
        <w:t>hanges to governance.</w:t>
      </w:r>
    </w:p>
    <w:p w:rsidR="009F636D" w:rsidRDefault="009F636D" w:rsidP="00F6787D">
      <w:pPr>
        <w:pStyle w:val="Heading1"/>
        <w:numPr>
          <w:ilvl w:val="0"/>
          <w:numId w:val="20"/>
        </w:numPr>
        <w:spacing w:line="276" w:lineRule="auto"/>
        <w:ind w:left="426" w:hanging="426"/>
        <w:rPr>
          <w:rFonts w:ascii="Arial" w:hAnsi="Arial" w:cs="Arial"/>
        </w:rPr>
      </w:pPr>
      <w:bookmarkStart w:id="11" w:name="_Toc493574656"/>
      <w:r>
        <w:rPr>
          <w:rFonts w:ascii="Arial" w:hAnsi="Arial" w:cs="Arial"/>
        </w:rPr>
        <w:t>Associated Documents and Policies</w:t>
      </w:r>
      <w:bookmarkEnd w:id="11"/>
    </w:p>
    <w:p w:rsidR="009F636D" w:rsidRDefault="009F636D" w:rsidP="00F6787D">
      <w:pPr>
        <w:spacing w:line="276" w:lineRule="auto"/>
      </w:pPr>
    </w:p>
    <w:p w:rsidR="009F636D" w:rsidRPr="00103B6D" w:rsidRDefault="009F636D" w:rsidP="00F6787D">
      <w:pPr>
        <w:pStyle w:val="ListParagraph"/>
        <w:numPr>
          <w:ilvl w:val="0"/>
          <w:numId w:val="25"/>
        </w:numPr>
        <w:spacing w:line="276" w:lineRule="auto"/>
        <w:rPr>
          <w:rFonts w:ascii="Arial" w:eastAsia="Calibri" w:hAnsi="Arial" w:cs="Arial"/>
          <w:sz w:val="22"/>
          <w:szCs w:val="22"/>
          <w:lang w:eastAsia="en-GB"/>
        </w:rPr>
      </w:pPr>
      <w:r w:rsidRPr="00103B6D">
        <w:rPr>
          <w:rFonts w:ascii="Arial" w:eastAsia="Calibri" w:hAnsi="Arial" w:cs="Arial"/>
          <w:sz w:val="22"/>
          <w:szCs w:val="22"/>
          <w:lang w:eastAsia="en-GB"/>
        </w:rPr>
        <w:t>Information and Data Retention Procedures</w:t>
      </w:r>
    </w:p>
    <w:p w:rsidR="00103B6D" w:rsidRDefault="00103B6D" w:rsidP="00F6787D">
      <w:pPr>
        <w:pStyle w:val="ListParagraph"/>
        <w:numPr>
          <w:ilvl w:val="0"/>
          <w:numId w:val="25"/>
        </w:numPr>
        <w:spacing w:line="276" w:lineRule="auto"/>
        <w:rPr>
          <w:rFonts w:ascii="Arial" w:eastAsia="Calibri" w:hAnsi="Arial" w:cs="Arial"/>
          <w:sz w:val="22"/>
          <w:szCs w:val="22"/>
          <w:lang w:eastAsia="en-GB"/>
        </w:rPr>
      </w:pPr>
      <w:r>
        <w:rPr>
          <w:rFonts w:ascii="Arial" w:eastAsia="Calibri" w:hAnsi="Arial" w:cs="Arial"/>
          <w:sz w:val="22"/>
          <w:szCs w:val="22"/>
          <w:lang w:eastAsia="en-GB"/>
        </w:rPr>
        <w:t>A</w:t>
      </w:r>
      <w:r w:rsidR="005D4804">
        <w:rPr>
          <w:rFonts w:ascii="Arial" w:eastAsia="Calibri" w:hAnsi="Arial" w:cs="Arial"/>
          <w:sz w:val="22"/>
          <w:szCs w:val="22"/>
          <w:lang w:eastAsia="en-GB"/>
        </w:rPr>
        <w:t xml:space="preserve">ppendix 1 – </w:t>
      </w:r>
      <w:r w:rsidR="008D4E9D">
        <w:rPr>
          <w:rFonts w:ascii="Arial" w:eastAsia="Calibri" w:hAnsi="Arial" w:cs="Arial"/>
          <w:sz w:val="22"/>
          <w:szCs w:val="22"/>
          <w:lang w:eastAsia="en-GB"/>
        </w:rPr>
        <w:t>Information Asset Register</w:t>
      </w:r>
    </w:p>
    <w:p w:rsidR="00103B6D" w:rsidRDefault="00183B15" w:rsidP="00F6787D">
      <w:pPr>
        <w:pStyle w:val="ListParagraph"/>
        <w:numPr>
          <w:ilvl w:val="0"/>
          <w:numId w:val="25"/>
        </w:numPr>
        <w:spacing w:line="276" w:lineRule="auto"/>
        <w:rPr>
          <w:rFonts w:ascii="Arial" w:eastAsia="Calibri" w:hAnsi="Arial" w:cs="Arial"/>
          <w:sz w:val="22"/>
          <w:szCs w:val="22"/>
          <w:lang w:eastAsia="en-GB"/>
        </w:rPr>
      </w:pPr>
      <w:r>
        <w:rPr>
          <w:rFonts w:ascii="Arial" w:eastAsia="Calibri" w:hAnsi="Arial" w:cs="Arial"/>
          <w:sz w:val="22"/>
          <w:szCs w:val="22"/>
          <w:lang w:eastAsia="en-GB"/>
        </w:rPr>
        <w:t>Appendix 2 – Record</w:t>
      </w:r>
      <w:r w:rsidR="00103B6D">
        <w:rPr>
          <w:rFonts w:ascii="Arial" w:eastAsia="Calibri" w:hAnsi="Arial" w:cs="Arial"/>
          <w:sz w:val="22"/>
          <w:szCs w:val="22"/>
          <w:lang w:eastAsia="en-GB"/>
        </w:rPr>
        <w:t xml:space="preserve"> Disposal Procedure</w:t>
      </w:r>
    </w:p>
    <w:p w:rsidR="009A140E" w:rsidRDefault="00183B15" w:rsidP="00F6787D">
      <w:pPr>
        <w:pStyle w:val="ListParagraph"/>
        <w:numPr>
          <w:ilvl w:val="0"/>
          <w:numId w:val="25"/>
        </w:numPr>
        <w:spacing w:line="276" w:lineRule="auto"/>
        <w:rPr>
          <w:rFonts w:ascii="Arial" w:eastAsia="Calibri" w:hAnsi="Arial" w:cs="Arial"/>
          <w:sz w:val="22"/>
          <w:szCs w:val="22"/>
          <w:lang w:eastAsia="en-GB"/>
        </w:rPr>
      </w:pPr>
      <w:r>
        <w:rPr>
          <w:rFonts w:ascii="Arial" w:eastAsia="Calibri" w:hAnsi="Arial" w:cs="Arial"/>
          <w:sz w:val="22"/>
          <w:szCs w:val="22"/>
          <w:lang w:eastAsia="en-GB"/>
        </w:rPr>
        <w:t>Appendix 3 – Record</w:t>
      </w:r>
      <w:r w:rsidR="009A140E">
        <w:rPr>
          <w:rFonts w:ascii="Arial" w:eastAsia="Calibri" w:hAnsi="Arial" w:cs="Arial"/>
          <w:sz w:val="22"/>
          <w:szCs w:val="22"/>
          <w:lang w:eastAsia="en-GB"/>
        </w:rPr>
        <w:t xml:space="preserve"> Disposal Log</w:t>
      </w:r>
    </w:p>
    <w:p w:rsidR="00103B6D" w:rsidRDefault="00103B6D" w:rsidP="00F6787D">
      <w:pPr>
        <w:pStyle w:val="ListParagraph"/>
        <w:numPr>
          <w:ilvl w:val="0"/>
          <w:numId w:val="25"/>
        </w:numPr>
        <w:spacing w:line="276" w:lineRule="auto"/>
        <w:rPr>
          <w:rFonts w:ascii="Arial" w:eastAsia="Calibri" w:hAnsi="Arial" w:cs="Arial"/>
          <w:sz w:val="22"/>
          <w:szCs w:val="22"/>
          <w:lang w:eastAsia="en-GB"/>
        </w:rPr>
      </w:pPr>
      <w:r>
        <w:rPr>
          <w:rFonts w:ascii="Arial" w:eastAsia="Calibri" w:hAnsi="Arial" w:cs="Arial"/>
          <w:sz w:val="22"/>
          <w:szCs w:val="22"/>
          <w:lang w:eastAsia="en-GB"/>
        </w:rPr>
        <w:t>Data Protection Procedure</w:t>
      </w:r>
    </w:p>
    <w:p w:rsidR="00103B6D" w:rsidRPr="00103B6D" w:rsidRDefault="00103B6D" w:rsidP="00F6787D">
      <w:pPr>
        <w:pStyle w:val="ListParagraph"/>
        <w:numPr>
          <w:ilvl w:val="0"/>
          <w:numId w:val="26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GB"/>
        </w:rPr>
      </w:pPr>
      <w:r w:rsidRPr="00103B6D">
        <w:rPr>
          <w:rFonts w:ascii="Arial" w:eastAsia="Calibri" w:hAnsi="Arial" w:cs="Arial"/>
          <w:sz w:val="22"/>
          <w:szCs w:val="22"/>
          <w:lang w:eastAsia="en-GB"/>
        </w:rPr>
        <w:t xml:space="preserve">Information Management Policy </w:t>
      </w:r>
    </w:p>
    <w:p w:rsidR="00103B6D" w:rsidRDefault="00103B6D" w:rsidP="00F6787D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03B6D">
        <w:rPr>
          <w:rFonts w:ascii="Arial" w:hAnsi="Arial" w:cs="Arial"/>
        </w:rPr>
        <w:t>IT Systems Policy</w:t>
      </w:r>
    </w:p>
    <w:p w:rsidR="008C2659" w:rsidRDefault="008C2659" w:rsidP="00F6787D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8C2659">
        <w:rPr>
          <w:rFonts w:ascii="Arial" w:hAnsi="Arial" w:cs="Arial"/>
        </w:rPr>
        <w:t>Guidance for Volunteers on Data Protection</w:t>
      </w:r>
    </w:p>
    <w:p w:rsidR="009A140E" w:rsidRPr="00856CFD" w:rsidRDefault="009A140E" w:rsidP="00F6787D">
      <w:pPr>
        <w:spacing w:line="276" w:lineRule="auto"/>
        <w:ind w:left="360"/>
        <w:jc w:val="both"/>
        <w:rPr>
          <w:rFonts w:ascii="Arial" w:hAnsi="Arial" w:cs="Arial"/>
        </w:rPr>
      </w:pPr>
    </w:p>
    <w:p w:rsidR="009F636D" w:rsidRPr="009F636D" w:rsidRDefault="009F636D" w:rsidP="00F6787D">
      <w:pPr>
        <w:spacing w:line="276" w:lineRule="auto"/>
      </w:pPr>
    </w:p>
    <w:p w:rsidR="009F636D" w:rsidRPr="009F636D" w:rsidRDefault="009F636D" w:rsidP="00F6787D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CD6D01" w:rsidRPr="00CD6D01" w:rsidRDefault="00CD6D01" w:rsidP="00F6787D">
      <w:pPr>
        <w:pStyle w:val="ListParagraph"/>
        <w:spacing w:line="276" w:lineRule="auto"/>
        <w:rPr>
          <w:rFonts w:ascii="Arial" w:eastAsia="Calibri" w:hAnsi="Arial" w:cs="Arial"/>
          <w:sz w:val="22"/>
          <w:szCs w:val="22"/>
          <w:lang w:eastAsia="en-GB"/>
        </w:rPr>
      </w:pPr>
    </w:p>
    <w:p w:rsidR="005A503C" w:rsidRPr="004156B4" w:rsidRDefault="005A503C" w:rsidP="00F6787D">
      <w:pPr>
        <w:spacing w:line="276" w:lineRule="auto"/>
        <w:rPr>
          <w:rFonts w:ascii="Arial" w:hAnsi="Arial" w:cs="Arial"/>
        </w:rPr>
      </w:pPr>
    </w:p>
    <w:sectPr w:rsidR="005A503C" w:rsidRPr="004156B4" w:rsidSect="00A67755">
      <w:headerReference w:type="even" r:id="rId13"/>
      <w:footerReference w:type="default" r:id="rId14"/>
      <w:footerReference w:type="first" r:id="rId15"/>
      <w:pgSz w:w="11906" w:h="16838" w:code="9"/>
      <w:pgMar w:top="1701" w:right="1412" w:bottom="1440" w:left="141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455" w:rsidRDefault="00026455">
      <w:r>
        <w:separator/>
      </w:r>
    </w:p>
  </w:endnote>
  <w:endnote w:type="continuationSeparator" w:id="0">
    <w:p w:rsidR="00026455" w:rsidRDefault="0002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49A" w:rsidRDefault="002D249A" w:rsidP="00FF2117">
    <w:pPr>
      <w:pStyle w:val="Footer"/>
    </w:pPr>
    <w:r w:rsidRPr="008D2109">
      <w:rPr>
        <w:rFonts w:ascii="Calibri" w:hAnsi="Calibri"/>
        <w:sz w:val="16"/>
        <w:szCs w:val="16"/>
      </w:rPr>
      <w:t>(Name) Policy</w:t>
    </w:r>
    <w:r>
      <w:t xml:space="preserve"> </w:t>
    </w:r>
    <w:r>
      <w:tab/>
    </w:r>
    <w:r>
      <w:tab/>
    </w:r>
  </w:p>
  <w:p w:rsidR="002D249A" w:rsidRPr="008D2109" w:rsidRDefault="002D249A" w:rsidP="00FF2117">
    <w:pPr>
      <w:pStyle w:val="Footer"/>
      <w:rPr>
        <w:rFonts w:ascii="Calibri" w:hAnsi="Calibri"/>
        <w:sz w:val="16"/>
        <w:szCs w:val="16"/>
      </w:rPr>
    </w:pPr>
    <w:r w:rsidRPr="008D2109">
      <w:rPr>
        <w:rFonts w:ascii="Calibri" w:hAnsi="Calibri"/>
        <w:sz w:val="16"/>
        <w:szCs w:val="16"/>
      </w:rPr>
      <w:t>Policy Owner:</w:t>
    </w:r>
  </w:p>
  <w:p w:rsidR="002D249A" w:rsidRPr="008D2109" w:rsidRDefault="002D249A" w:rsidP="00FF2117">
    <w:pPr>
      <w:pStyle w:val="Footer"/>
      <w:rPr>
        <w:rFonts w:ascii="Calibri" w:hAnsi="Calibri"/>
        <w:sz w:val="16"/>
        <w:szCs w:val="16"/>
      </w:rPr>
    </w:pPr>
    <w:r w:rsidRPr="008D2109">
      <w:rPr>
        <w:rFonts w:ascii="Calibri" w:hAnsi="Calibri"/>
        <w:sz w:val="16"/>
        <w:szCs w:val="16"/>
      </w:rPr>
      <w:t>Authorised by:</w:t>
    </w:r>
  </w:p>
  <w:p w:rsidR="002D249A" w:rsidRPr="008D2109" w:rsidRDefault="002D249A" w:rsidP="00FF2117">
    <w:pPr>
      <w:pStyle w:val="Footer"/>
      <w:rPr>
        <w:rFonts w:ascii="Calibri" w:hAnsi="Calibri"/>
        <w:sz w:val="16"/>
        <w:szCs w:val="16"/>
      </w:rPr>
    </w:pPr>
    <w:r w:rsidRPr="008D2109">
      <w:rPr>
        <w:rFonts w:ascii="Calibri" w:hAnsi="Calibri"/>
        <w:sz w:val="16"/>
        <w:szCs w:val="16"/>
      </w:rPr>
      <w:t>Version</w:t>
    </w:r>
  </w:p>
  <w:p w:rsidR="002D249A" w:rsidRPr="008D2109" w:rsidRDefault="002D249A" w:rsidP="00FF2117">
    <w:pPr>
      <w:pStyle w:val="Footer"/>
      <w:rPr>
        <w:rFonts w:ascii="Calibri" w:hAnsi="Calibri"/>
        <w:sz w:val="16"/>
        <w:szCs w:val="16"/>
      </w:rPr>
    </w:pPr>
    <w:r w:rsidRPr="008D2109">
      <w:rPr>
        <w:rFonts w:ascii="Calibri" w:hAnsi="Calibri"/>
        <w:sz w:val="16"/>
        <w:szCs w:val="16"/>
      </w:rPr>
      <w:t>Date: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49A" w:rsidRPr="008D2109" w:rsidRDefault="002D249A" w:rsidP="00A64CF2">
    <w:pPr>
      <w:pStyle w:val="Foo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Information and Data Retention</w:t>
    </w:r>
    <w:r w:rsidRPr="008D2109">
      <w:rPr>
        <w:rFonts w:ascii="Calibri" w:hAnsi="Calibri"/>
        <w:sz w:val="16"/>
        <w:szCs w:val="16"/>
      </w:rPr>
      <w:t xml:space="preserve"> Policy</w:t>
    </w:r>
  </w:p>
  <w:p w:rsidR="002D249A" w:rsidRPr="008D2109" w:rsidRDefault="000A1303" w:rsidP="00A64CF2">
    <w:pPr>
      <w:pStyle w:val="Foo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Issued by</w:t>
    </w:r>
    <w:r w:rsidR="002D249A" w:rsidRPr="008D2109">
      <w:rPr>
        <w:rFonts w:ascii="Calibri" w:hAnsi="Calibri"/>
        <w:sz w:val="16"/>
        <w:szCs w:val="16"/>
      </w:rPr>
      <w:t>:</w:t>
    </w:r>
    <w:r>
      <w:rPr>
        <w:rFonts w:ascii="Calibri" w:hAnsi="Calibri"/>
        <w:sz w:val="16"/>
        <w:szCs w:val="16"/>
      </w:rPr>
      <w:t xml:space="preserve"> Legal</w:t>
    </w:r>
  </w:p>
  <w:p w:rsidR="00CB555F" w:rsidRDefault="000A1303" w:rsidP="00A64CF2">
    <w:pPr>
      <w:pStyle w:val="Foo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Effective date: </w:t>
    </w:r>
  </w:p>
  <w:p w:rsidR="000A1303" w:rsidRDefault="000A1303" w:rsidP="00A64CF2">
    <w:pPr>
      <w:pStyle w:val="Foo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Review date: </w:t>
    </w:r>
  </w:p>
  <w:p w:rsidR="002D249A" w:rsidRPr="008D2109" w:rsidRDefault="002D249A" w:rsidP="00A64CF2">
    <w:pPr>
      <w:pStyle w:val="Footer"/>
      <w:rPr>
        <w:rFonts w:ascii="Calibri" w:hAnsi="Calibri"/>
        <w:sz w:val="16"/>
        <w:szCs w:val="16"/>
      </w:rPr>
    </w:pPr>
    <w:r w:rsidRPr="008D2109">
      <w:rPr>
        <w:rFonts w:ascii="Calibri" w:hAnsi="Calibri"/>
        <w:sz w:val="16"/>
        <w:szCs w:val="16"/>
      </w:rPr>
      <w:t>Version</w:t>
    </w:r>
    <w:r w:rsidR="00CB555F">
      <w:rPr>
        <w:rFonts w:ascii="Calibri" w:hAnsi="Calibri"/>
        <w:sz w:val="16"/>
        <w:szCs w:val="16"/>
      </w:rPr>
      <w:t>: 0.2</w:t>
    </w:r>
  </w:p>
  <w:p w:rsidR="002D249A" w:rsidRDefault="002D24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303" w:rsidRPr="008D2109" w:rsidRDefault="000A1303" w:rsidP="000A1303">
    <w:pPr>
      <w:pStyle w:val="Foo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Information and Data Retention</w:t>
    </w:r>
    <w:r w:rsidRPr="008D2109">
      <w:rPr>
        <w:rFonts w:ascii="Calibri" w:hAnsi="Calibri"/>
        <w:sz w:val="16"/>
        <w:szCs w:val="16"/>
      </w:rPr>
      <w:t xml:space="preserve"> Policy</w:t>
    </w:r>
  </w:p>
  <w:p w:rsidR="000A1303" w:rsidRPr="008D2109" w:rsidRDefault="000A1303" w:rsidP="000A1303">
    <w:pPr>
      <w:pStyle w:val="Foo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Issued by</w:t>
    </w:r>
    <w:r w:rsidRPr="008D2109">
      <w:rPr>
        <w:rFonts w:ascii="Calibri" w:hAnsi="Calibri"/>
        <w:sz w:val="16"/>
        <w:szCs w:val="16"/>
      </w:rPr>
      <w:t>:</w:t>
    </w:r>
    <w:r>
      <w:rPr>
        <w:rFonts w:ascii="Calibri" w:hAnsi="Calibri"/>
        <w:sz w:val="16"/>
        <w:szCs w:val="16"/>
      </w:rPr>
      <w:t xml:space="preserve"> Legal</w:t>
    </w:r>
  </w:p>
  <w:p w:rsidR="000A1303" w:rsidRPr="008D2109" w:rsidRDefault="000A1303" w:rsidP="000A1303">
    <w:pPr>
      <w:pStyle w:val="Foo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Effective date: </w:t>
    </w:r>
  </w:p>
  <w:p w:rsidR="000A1303" w:rsidRDefault="000A1303" w:rsidP="000A1303">
    <w:pPr>
      <w:pStyle w:val="Foo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Review date: </w:t>
    </w:r>
  </w:p>
  <w:p w:rsidR="000A1303" w:rsidRPr="008D2109" w:rsidRDefault="000A1303" w:rsidP="000A1303">
    <w:pPr>
      <w:pStyle w:val="Footer"/>
      <w:rPr>
        <w:rFonts w:ascii="Calibri" w:hAnsi="Calibri"/>
        <w:sz w:val="16"/>
        <w:szCs w:val="16"/>
      </w:rPr>
    </w:pPr>
    <w:r w:rsidRPr="008D2109">
      <w:rPr>
        <w:rFonts w:ascii="Calibri" w:hAnsi="Calibri"/>
        <w:sz w:val="16"/>
        <w:szCs w:val="16"/>
      </w:rPr>
      <w:t>Version</w:t>
    </w:r>
    <w:r>
      <w:rPr>
        <w:rFonts w:ascii="Calibri" w:hAnsi="Calibri"/>
        <w:sz w:val="16"/>
        <w:szCs w:val="16"/>
      </w:rPr>
      <w:t xml:space="preserve">: </w:t>
    </w:r>
  </w:p>
  <w:p w:rsidR="000A1303" w:rsidRPr="008D2109" w:rsidRDefault="000A1303" w:rsidP="000A1303">
    <w:pPr>
      <w:pStyle w:val="Footer"/>
      <w:rPr>
        <w:rFonts w:ascii="Calibri" w:hAnsi="Calibri"/>
        <w:sz w:val="16"/>
        <w:szCs w:val="16"/>
      </w:rPr>
    </w:pPr>
  </w:p>
  <w:p w:rsidR="000A1303" w:rsidRPr="008D2109" w:rsidRDefault="000A1303" w:rsidP="00FF2117">
    <w:pPr>
      <w:pStyle w:val="Footer"/>
      <w:rPr>
        <w:rFonts w:ascii="Calibri" w:hAnsi="Calibri"/>
        <w:sz w:val="16"/>
        <w:szCs w:val="16"/>
      </w:rPr>
    </w:pPr>
    <w:r w:rsidRPr="008D2109" w:rsidDel="000A1303">
      <w:rPr>
        <w:rFonts w:ascii="Calibri" w:hAnsi="Calibri"/>
        <w:sz w:val="16"/>
        <w:szCs w:val="16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49A" w:rsidRPr="008D2109" w:rsidRDefault="002D249A" w:rsidP="00A64CF2">
    <w:pPr>
      <w:pStyle w:val="Footer"/>
      <w:rPr>
        <w:rFonts w:ascii="Calibri" w:hAnsi="Calibri"/>
        <w:sz w:val="16"/>
        <w:szCs w:val="16"/>
      </w:rPr>
    </w:pPr>
    <w:r w:rsidRPr="008D2109">
      <w:rPr>
        <w:rFonts w:ascii="Calibri" w:hAnsi="Calibri"/>
        <w:sz w:val="16"/>
        <w:szCs w:val="16"/>
      </w:rPr>
      <w:t>(Name) Policy</w:t>
    </w:r>
  </w:p>
  <w:p w:rsidR="002D249A" w:rsidRPr="008D2109" w:rsidRDefault="002D249A" w:rsidP="00A64CF2">
    <w:pPr>
      <w:pStyle w:val="Footer"/>
      <w:rPr>
        <w:rFonts w:ascii="Calibri" w:hAnsi="Calibri"/>
        <w:sz w:val="16"/>
        <w:szCs w:val="16"/>
      </w:rPr>
    </w:pPr>
    <w:r w:rsidRPr="008D2109">
      <w:rPr>
        <w:rFonts w:ascii="Calibri" w:hAnsi="Calibri"/>
        <w:sz w:val="16"/>
        <w:szCs w:val="16"/>
      </w:rPr>
      <w:t>Policy Owner:</w:t>
    </w:r>
  </w:p>
  <w:p w:rsidR="002D249A" w:rsidRPr="008D2109" w:rsidRDefault="002D249A" w:rsidP="00A64CF2">
    <w:pPr>
      <w:pStyle w:val="Footer"/>
      <w:rPr>
        <w:rFonts w:ascii="Calibri" w:hAnsi="Calibri"/>
        <w:sz w:val="16"/>
        <w:szCs w:val="16"/>
      </w:rPr>
    </w:pPr>
    <w:r w:rsidRPr="008D2109">
      <w:rPr>
        <w:rFonts w:ascii="Calibri" w:hAnsi="Calibri"/>
        <w:sz w:val="16"/>
        <w:szCs w:val="16"/>
      </w:rPr>
      <w:t>Authorised by:</w:t>
    </w:r>
  </w:p>
  <w:p w:rsidR="002D249A" w:rsidRPr="008D2109" w:rsidRDefault="002D249A" w:rsidP="00A64CF2">
    <w:pPr>
      <w:pStyle w:val="Footer"/>
      <w:rPr>
        <w:rFonts w:ascii="Calibri" w:hAnsi="Calibri"/>
        <w:sz w:val="16"/>
        <w:szCs w:val="16"/>
      </w:rPr>
    </w:pPr>
    <w:r w:rsidRPr="008D2109">
      <w:rPr>
        <w:rFonts w:ascii="Calibri" w:hAnsi="Calibri"/>
        <w:sz w:val="16"/>
        <w:szCs w:val="16"/>
      </w:rPr>
      <w:t>Version</w:t>
    </w:r>
  </w:p>
  <w:p w:rsidR="002D249A" w:rsidRPr="008D2109" w:rsidRDefault="002D249A" w:rsidP="00A64CF2">
    <w:pPr>
      <w:pStyle w:val="Footer"/>
      <w:rPr>
        <w:rFonts w:ascii="Calibri" w:hAnsi="Calibri"/>
        <w:sz w:val="16"/>
        <w:szCs w:val="16"/>
      </w:rPr>
    </w:pPr>
    <w:r w:rsidRPr="008D2109">
      <w:rPr>
        <w:rFonts w:ascii="Calibri" w:hAnsi="Calibri"/>
        <w:sz w:val="16"/>
        <w:szCs w:val="16"/>
      </w:rPr>
      <w:t>Date:</w:t>
    </w:r>
  </w:p>
  <w:p w:rsidR="002D249A" w:rsidRDefault="002D24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455" w:rsidRDefault="00026455">
      <w:r>
        <w:separator/>
      </w:r>
    </w:p>
  </w:footnote>
  <w:footnote w:type="continuationSeparator" w:id="0">
    <w:p w:rsidR="00026455" w:rsidRDefault="00026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49A" w:rsidRDefault="002D249A" w:rsidP="008D2109">
    <w:pPr>
      <w:pStyle w:val="Header"/>
      <w:tabs>
        <w:tab w:val="left" w:pos="2344"/>
        <w:tab w:val="right" w:pos="9651"/>
      </w:tabs>
      <w:jc w:val="left"/>
    </w:pPr>
    <w:r>
      <w:tab/>
    </w:r>
    <w:r>
      <w:tab/>
    </w:r>
  </w:p>
  <w:p w:rsidR="002D249A" w:rsidRDefault="002D249A">
    <w:pPr>
      <w:pStyle w:val="Header"/>
      <w:tabs>
        <w:tab w:val="right" w:pos="9639"/>
      </w:tabs>
    </w:pPr>
  </w:p>
  <w:p w:rsidR="002D249A" w:rsidRDefault="002D249A">
    <w:pPr>
      <w:pStyle w:val="Header"/>
      <w:tabs>
        <w:tab w:val="right" w:pos="9639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49A" w:rsidRDefault="002D249A">
    <w:pPr>
      <w:pStyle w:val="Header"/>
      <w:ind w:left="7200" w:firstLine="72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296C422" wp14:editId="5CEF1568">
          <wp:simplePos x="0" y="0"/>
          <wp:positionH relativeFrom="column">
            <wp:posOffset>4871085</wp:posOffset>
          </wp:positionH>
          <wp:positionV relativeFrom="paragraph">
            <wp:posOffset>-38100</wp:posOffset>
          </wp:positionV>
          <wp:extent cx="1084580" cy="627380"/>
          <wp:effectExtent l="0" t="0" r="1270" b="1270"/>
          <wp:wrapSquare wrapText="bothSides"/>
          <wp:docPr id="17" name="Picture 17" descr="Lifeboats%20bluetype%20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ifeboats%20bluetype%20bor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627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249A" w:rsidRDefault="002D249A">
    <w:pPr>
      <w:pStyle w:val="Header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49A" w:rsidRDefault="002D24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33A8B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8DA0AC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1E54021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7A2EB80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A386C2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AE2EF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AD6A707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4CA3F90"/>
    <w:multiLevelType w:val="hybridMultilevel"/>
    <w:tmpl w:val="384656AE"/>
    <w:lvl w:ilvl="0" w:tplc="AA226544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C1002"/>
    <w:multiLevelType w:val="hybridMultilevel"/>
    <w:tmpl w:val="89E6D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E8215E"/>
    <w:multiLevelType w:val="hybridMultilevel"/>
    <w:tmpl w:val="781065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31698C"/>
    <w:multiLevelType w:val="hybridMultilevel"/>
    <w:tmpl w:val="F84E5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252CF1"/>
    <w:multiLevelType w:val="singleLevel"/>
    <w:tmpl w:val="A116486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A0A35BC"/>
    <w:multiLevelType w:val="multilevel"/>
    <w:tmpl w:val="A1524010"/>
    <w:lvl w:ilvl="0">
      <w:start w:val="1"/>
      <w:numFmt w:val="decimal"/>
      <w:pStyle w:val="H1number"/>
      <w:isLgl/>
      <w:lvlText w:val="%1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lowerLetter"/>
      <w:pStyle w:val="List2"/>
      <w:isLgl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List3"/>
      <w:lvlText w:val="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lowerRoman"/>
      <w:pStyle w:val="List4"/>
      <w:lvlText w:val="%4)"/>
      <w:lvlJc w:val="left"/>
      <w:pPr>
        <w:tabs>
          <w:tab w:val="num" w:pos="2138"/>
        </w:tabs>
        <w:ind w:left="2098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65"/>
        </w:tabs>
        <w:ind w:left="266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36"/>
        </w:tabs>
        <w:ind w:left="34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796"/>
        </w:tabs>
        <w:ind w:left="37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156"/>
        </w:tabs>
        <w:ind w:left="41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16"/>
        </w:tabs>
        <w:ind w:left="4516" w:hanging="360"/>
      </w:pPr>
      <w:rPr>
        <w:rFonts w:hint="default"/>
      </w:rPr>
    </w:lvl>
  </w:abstractNum>
  <w:abstractNum w:abstractNumId="13">
    <w:nsid w:val="508A06A0"/>
    <w:multiLevelType w:val="singleLevel"/>
    <w:tmpl w:val="472860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shadow/>
        <w:emboss w:val="0"/>
        <w:imprint w:val="0"/>
        <w:vanish w:val="0"/>
        <w:sz w:val="20"/>
        <w:vertAlign w:val="baseline"/>
      </w:rPr>
    </w:lvl>
  </w:abstractNum>
  <w:abstractNum w:abstractNumId="14">
    <w:nsid w:val="50C42D71"/>
    <w:multiLevelType w:val="hybridMultilevel"/>
    <w:tmpl w:val="01986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E065BF"/>
    <w:multiLevelType w:val="hybridMultilevel"/>
    <w:tmpl w:val="16DA29B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3C569A0"/>
    <w:multiLevelType w:val="hybridMultilevel"/>
    <w:tmpl w:val="3C7A785C"/>
    <w:lvl w:ilvl="0" w:tplc="8496E33E">
      <w:start w:val="1"/>
      <w:numFmt w:val="bullet"/>
      <w:pStyle w:val="ListBullet"/>
      <w:lvlText w:val=""/>
      <w:lvlJc w:val="left"/>
      <w:pPr>
        <w:tabs>
          <w:tab w:val="num" w:pos="1854"/>
        </w:tabs>
        <w:ind w:left="1854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17">
    <w:nsid w:val="59C9433F"/>
    <w:multiLevelType w:val="hybridMultilevel"/>
    <w:tmpl w:val="32FC4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A0F91E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40617B"/>
    <w:multiLevelType w:val="hybridMultilevel"/>
    <w:tmpl w:val="AED0DFE8"/>
    <w:lvl w:ilvl="0" w:tplc="A90265A4">
      <w:start w:val="1"/>
      <w:numFmt w:val="bullet"/>
      <w:pStyle w:val="Bulletheading"/>
      <w:lvlText w:val=""/>
      <w:lvlJc w:val="left"/>
      <w:pPr>
        <w:tabs>
          <w:tab w:val="num" w:pos="2444"/>
        </w:tabs>
        <w:ind w:left="2424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289"/>
        </w:tabs>
        <w:ind w:left="42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09"/>
        </w:tabs>
        <w:ind w:left="5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29"/>
        </w:tabs>
        <w:ind w:left="5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49"/>
        </w:tabs>
        <w:ind w:left="64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169"/>
        </w:tabs>
        <w:ind w:left="7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889"/>
        </w:tabs>
        <w:ind w:left="7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09"/>
        </w:tabs>
        <w:ind w:left="86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29"/>
        </w:tabs>
        <w:ind w:left="9329" w:hanging="360"/>
      </w:pPr>
      <w:rPr>
        <w:rFonts w:ascii="Wingdings" w:hAnsi="Wingdings" w:hint="default"/>
      </w:rPr>
    </w:lvl>
  </w:abstractNum>
  <w:abstractNum w:abstractNumId="19">
    <w:nsid w:val="7CFC2A38"/>
    <w:multiLevelType w:val="multilevel"/>
    <w:tmpl w:val="D882A1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7D630280"/>
    <w:multiLevelType w:val="hybridMultilevel"/>
    <w:tmpl w:val="989C3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902B80"/>
    <w:multiLevelType w:val="hybridMultilevel"/>
    <w:tmpl w:val="04548E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565800"/>
    <w:multiLevelType w:val="multilevel"/>
    <w:tmpl w:val="D74033F8"/>
    <w:lvl w:ilvl="0">
      <w:start w:val="1"/>
      <w:numFmt w:val="decimal"/>
      <w:lvlText w:val="A%1."/>
      <w:lvlJc w:val="left"/>
      <w:pPr>
        <w:tabs>
          <w:tab w:val="num" w:pos="851"/>
        </w:tabs>
        <w:ind w:left="851" w:hanging="851"/>
      </w:pPr>
      <w:rPr>
        <w:rFonts w:hint="default"/>
        <w:color w:val="FFFFFF"/>
      </w:rPr>
    </w:lvl>
    <w:lvl w:ilvl="1">
      <w:start w:val="1"/>
      <w:numFmt w:val="decimal"/>
      <w:pStyle w:val="bodylist"/>
      <w:lvlText w:val="A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504"/>
        </w:tabs>
        <w:ind w:left="50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08"/>
        </w:tabs>
        <w:ind w:left="1008" w:hanging="648"/>
      </w:pPr>
      <w:rPr>
        <w:rFonts w:hint="default"/>
      </w:rPr>
    </w:lvl>
    <w:lvl w:ilvl="4">
      <w:start w:val="5"/>
      <w:numFmt w:val="none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600" w:hanging="1440"/>
      </w:pPr>
      <w:rPr>
        <w:rFonts w:hint="default"/>
      </w:rPr>
    </w:lvl>
  </w:abstractNum>
  <w:abstractNum w:abstractNumId="23">
    <w:nsid w:val="7FF81F08"/>
    <w:multiLevelType w:val="hybridMultilevel"/>
    <w:tmpl w:val="527CE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18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6"/>
  </w:num>
  <w:num w:numId="9">
    <w:abstractNumId w:val="5"/>
  </w:num>
  <w:num w:numId="10">
    <w:abstractNumId w:val="4"/>
  </w:num>
  <w:num w:numId="11">
    <w:abstractNumId w:val="3"/>
  </w:num>
  <w:num w:numId="12">
    <w:abstractNumId w:val="6"/>
  </w:num>
  <w:num w:numId="13">
    <w:abstractNumId w:val="2"/>
  </w:num>
  <w:num w:numId="14">
    <w:abstractNumId w:val="1"/>
  </w:num>
  <w:num w:numId="15">
    <w:abstractNumId w:val="0"/>
  </w:num>
  <w:num w:numId="16">
    <w:abstractNumId w:val="21"/>
  </w:num>
  <w:num w:numId="17">
    <w:abstractNumId w:val="9"/>
  </w:num>
  <w:num w:numId="18">
    <w:abstractNumId w:val="7"/>
  </w:num>
  <w:num w:numId="19">
    <w:abstractNumId w:val="7"/>
  </w:num>
  <w:num w:numId="20">
    <w:abstractNumId w:val="19"/>
  </w:num>
  <w:num w:numId="21">
    <w:abstractNumId w:val="15"/>
  </w:num>
  <w:num w:numId="22">
    <w:abstractNumId w:val="13"/>
  </w:num>
  <w:num w:numId="23">
    <w:abstractNumId w:val="20"/>
  </w:num>
  <w:num w:numId="24">
    <w:abstractNumId w:val="17"/>
  </w:num>
  <w:num w:numId="25">
    <w:abstractNumId w:val="23"/>
  </w:num>
  <w:num w:numId="26">
    <w:abstractNumId w:val="10"/>
  </w:num>
  <w:num w:numId="27">
    <w:abstractNumId w:val="1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245"/>
  <w:displayHorizont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51E"/>
    <w:rsid w:val="00014CED"/>
    <w:rsid w:val="00026455"/>
    <w:rsid w:val="00042EE8"/>
    <w:rsid w:val="00055F44"/>
    <w:rsid w:val="00070BB3"/>
    <w:rsid w:val="00071371"/>
    <w:rsid w:val="00082986"/>
    <w:rsid w:val="000A1303"/>
    <w:rsid w:val="000C6B38"/>
    <w:rsid w:val="000D27A7"/>
    <w:rsid w:val="000E4B6A"/>
    <w:rsid w:val="00103B6D"/>
    <w:rsid w:val="00112A85"/>
    <w:rsid w:val="001142BA"/>
    <w:rsid w:val="00120685"/>
    <w:rsid w:val="0013183C"/>
    <w:rsid w:val="00132E9E"/>
    <w:rsid w:val="00161B6A"/>
    <w:rsid w:val="00162A32"/>
    <w:rsid w:val="001630A3"/>
    <w:rsid w:val="001833A4"/>
    <w:rsid w:val="00183B15"/>
    <w:rsid w:val="00191BFB"/>
    <w:rsid w:val="001958B5"/>
    <w:rsid w:val="001B1BF9"/>
    <w:rsid w:val="001C1037"/>
    <w:rsid w:val="001D11F8"/>
    <w:rsid w:val="001E2F7A"/>
    <w:rsid w:val="001F28B8"/>
    <w:rsid w:val="001F69BE"/>
    <w:rsid w:val="00213F24"/>
    <w:rsid w:val="0024076C"/>
    <w:rsid w:val="002507C6"/>
    <w:rsid w:val="00262C1A"/>
    <w:rsid w:val="0026403D"/>
    <w:rsid w:val="002D249A"/>
    <w:rsid w:val="002F30B1"/>
    <w:rsid w:val="003127A8"/>
    <w:rsid w:val="003144F9"/>
    <w:rsid w:val="00316F83"/>
    <w:rsid w:val="00323492"/>
    <w:rsid w:val="0034544A"/>
    <w:rsid w:val="0036163B"/>
    <w:rsid w:val="00380B91"/>
    <w:rsid w:val="003B69B5"/>
    <w:rsid w:val="003C6FFD"/>
    <w:rsid w:val="003C7870"/>
    <w:rsid w:val="00405867"/>
    <w:rsid w:val="004156B4"/>
    <w:rsid w:val="00431A2A"/>
    <w:rsid w:val="00442CF8"/>
    <w:rsid w:val="00443FA9"/>
    <w:rsid w:val="0045243C"/>
    <w:rsid w:val="00457E2C"/>
    <w:rsid w:val="00485DCF"/>
    <w:rsid w:val="0049637D"/>
    <w:rsid w:val="004A7240"/>
    <w:rsid w:val="004B2A93"/>
    <w:rsid w:val="004C7345"/>
    <w:rsid w:val="004C734B"/>
    <w:rsid w:val="004E398F"/>
    <w:rsid w:val="004F607B"/>
    <w:rsid w:val="0051210E"/>
    <w:rsid w:val="00516739"/>
    <w:rsid w:val="00535E59"/>
    <w:rsid w:val="005410B9"/>
    <w:rsid w:val="00551E69"/>
    <w:rsid w:val="00553D92"/>
    <w:rsid w:val="00582291"/>
    <w:rsid w:val="00595C59"/>
    <w:rsid w:val="005A08E1"/>
    <w:rsid w:val="005A503C"/>
    <w:rsid w:val="005B427D"/>
    <w:rsid w:val="005B5AB8"/>
    <w:rsid w:val="005D4804"/>
    <w:rsid w:val="005E5CED"/>
    <w:rsid w:val="005E7106"/>
    <w:rsid w:val="005F529F"/>
    <w:rsid w:val="00622A4C"/>
    <w:rsid w:val="0062751E"/>
    <w:rsid w:val="0062780A"/>
    <w:rsid w:val="00635CD3"/>
    <w:rsid w:val="00652505"/>
    <w:rsid w:val="0065434E"/>
    <w:rsid w:val="00683FB6"/>
    <w:rsid w:val="006A03DB"/>
    <w:rsid w:val="006A734C"/>
    <w:rsid w:val="006B270F"/>
    <w:rsid w:val="006D205E"/>
    <w:rsid w:val="006D6864"/>
    <w:rsid w:val="006E0096"/>
    <w:rsid w:val="006F439C"/>
    <w:rsid w:val="007021B4"/>
    <w:rsid w:val="00707723"/>
    <w:rsid w:val="00715057"/>
    <w:rsid w:val="00732E7F"/>
    <w:rsid w:val="00751DFD"/>
    <w:rsid w:val="007539C0"/>
    <w:rsid w:val="007A00B3"/>
    <w:rsid w:val="007D08CE"/>
    <w:rsid w:val="007D38CF"/>
    <w:rsid w:val="007D6FBF"/>
    <w:rsid w:val="007E2398"/>
    <w:rsid w:val="007E4ACC"/>
    <w:rsid w:val="007E6DD8"/>
    <w:rsid w:val="007F0B8A"/>
    <w:rsid w:val="00800718"/>
    <w:rsid w:val="008022D7"/>
    <w:rsid w:val="00814CF3"/>
    <w:rsid w:val="00821416"/>
    <w:rsid w:val="00834BBE"/>
    <w:rsid w:val="008377D8"/>
    <w:rsid w:val="008505B3"/>
    <w:rsid w:val="00856CFD"/>
    <w:rsid w:val="008606A6"/>
    <w:rsid w:val="00866567"/>
    <w:rsid w:val="008676D8"/>
    <w:rsid w:val="0087409A"/>
    <w:rsid w:val="008754F9"/>
    <w:rsid w:val="00886BEA"/>
    <w:rsid w:val="00887752"/>
    <w:rsid w:val="008926F8"/>
    <w:rsid w:val="008B4564"/>
    <w:rsid w:val="008B723F"/>
    <w:rsid w:val="008C2659"/>
    <w:rsid w:val="008D2109"/>
    <w:rsid w:val="008D4E9D"/>
    <w:rsid w:val="008D511A"/>
    <w:rsid w:val="008D6A30"/>
    <w:rsid w:val="008D755A"/>
    <w:rsid w:val="008E2722"/>
    <w:rsid w:val="0090104D"/>
    <w:rsid w:val="0091217E"/>
    <w:rsid w:val="009122E0"/>
    <w:rsid w:val="009449F4"/>
    <w:rsid w:val="009542F4"/>
    <w:rsid w:val="00955B4A"/>
    <w:rsid w:val="009636C0"/>
    <w:rsid w:val="0096579E"/>
    <w:rsid w:val="0096675C"/>
    <w:rsid w:val="009808EE"/>
    <w:rsid w:val="009A140E"/>
    <w:rsid w:val="009A1F54"/>
    <w:rsid w:val="009B1DDD"/>
    <w:rsid w:val="009B6401"/>
    <w:rsid w:val="009C0DD3"/>
    <w:rsid w:val="009C3934"/>
    <w:rsid w:val="009C56F3"/>
    <w:rsid w:val="009D5FC0"/>
    <w:rsid w:val="009E5D4D"/>
    <w:rsid w:val="009F636D"/>
    <w:rsid w:val="009F795E"/>
    <w:rsid w:val="00A35B29"/>
    <w:rsid w:val="00A47A1F"/>
    <w:rsid w:val="00A627D5"/>
    <w:rsid w:val="00A64CF2"/>
    <w:rsid w:val="00A655A8"/>
    <w:rsid w:val="00A65FE8"/>
    <w:rsid w:val="00A66BA9"/>
    <w:rsid w:val="00A67091"/>
    <w:rsid w:val="00A67755"/>
    <w:rsid w:val="00A84F66"/>
    <w:rsid w:val="00A8605D"/>
    <w:rsid w:val="00A92684"/>
    <w:rsid w:val="00A92BE8"/>
    <w:rsid w:val="00A9452A"/>
    <w:rsid w:val="00AB706B"/>
    <w:rsid w:val="00AC0158"/>
    <w:rsid w:val="00AC0A3B"/>
    <w:rsid w:val="00AC0B5A"/>
    <w:rsid w:val="00AC6DAE"/>
    <w:rsid w:val="00AC7259"/>
    <w:rsid w:val="00AE11FB"/>
    <w:rsid w:val="00AE1B2D"/>
    <w:rsid w:val="00AE4555"/>
    <w:rsid w:val="00B172C3"/>
    <w:rsid w:val="00B31129"/>
    <w:rsid w:val="00B4228F"/>
    <w:rsid w:val="00B468E7"/>
    <w:rsid w:val="00B52346"/>
    <w:rsid w:val="00B60918"/>
    <w:rsid w:val="00B67016"/>
    <w:rsid w:val="00B72787"/>
    <w:rsid w:val="00B911FC"/>
    <w:rsid w:val="00B93EE8"/>
    <w:rsid w:val="00BA082E"/>
    <w:rsid w:val="00BA229A"/>
    <w:rsid w:val="00BB2F7A"/>
    <w:rsid w:val="00BB3DBB"/>
    <w:rsid w:val="00BB61CE"/>
    <w:rsid w:val="00BC3D29"/>
    <w:rsid w:val="00BC5D26"/>
    <w:rsid w:val="00BE4487"/>
    <w:rsid w:val="00BE4C5C"/>
    <w:rsid w:val="00BF27E1"/>
    <w:rsid w:val="00BF6857"/>
    <w:rsid w:val="00C0293D"/>
    <w:rsid w:val="00C133D3"/>
    <w:rsid w:val="00C4065C"/>
    <w:rsid w:val="00C42817"/>
    <w:rsid w:val="00C53BA4"/>
    <w:rsid w:val="00C6039D"/>
    <w:rsid w:val="00C80EDA"/>
    <w:rsid w:val="00C86084"/>
    <w:rsid w:val="00C918F2"/>
    <w:rsid w:val="00C93AD9"/>
    <w:rsid w:val="00CB555F"/>
    <w:rsid w:val="00CC24EC"/>
    <w:rsid w:val="00CC4282"/>
    <w:rsid w:val="00CC4F1D"/>
    <w:rsid w:val="00CD6D01"/>
    <w:rsid w:val="00D045BC"/>
    <w:rsid w:val="00D06159"/>
    <w:rsid w:val="00D30F04"/>
    <w:rsid w:val="00D32532"/>
    <w:rsid w:val="00D37206"/>
    <w:rsid w:val="00D54AD2"/>
    <w:rsid w:val="00D5594A"/>
    <w:rsid w:val="00D768B8"/>
    <w:rsid w:val="00D9172F"/>
    <w:rsid w:val="00D936EC"/>
    <w:rsid w:val="00D9405A"/>
    <w:rsid w:val="00DC5F46"/>
    <w:rsid w:val="00DC7694"/>
    <w:rsid w:val="00DD4994"/>
    <w:rsid w:val="00DD71BF"/>
    <w:rsid w:val="00E1663E"/>
    <w:rsid w:val="00E30842"/>
    <w:rsid w:val="00E37DCB"/>
    <w:rsid w:val="00E40194"/>
    <w:rsid w:val="00E505E4"/>
    <w:rsid w:val="00E54CE3"/>
    <w:rsid w:val="00E56605"/>
    <w:rsid w:val="00E60B2E"/>
    <w:rsid w:val="00E718CE"/>
    <w:rsid w:val="00E762A0"/>
    <w:rsid w:val="00E86105"/>
    <w:rsid w:val="00E8617B"/>
    <w:rsid w:val="00E87F8E"/>
    <w:rsid w:val="00E90559"/>
    <w:rsid w:val="00EA0B3B"/>
    <w:rsid w:val="00EC17F1"/>
    <w:rsid w:val="00F034B4"/>
    <w:rsid w:val="00F04186"/>
    <w:rsid w:val="00F10BB2"/>
    <w:rsid w:val="00F4030F"/>
    <w:rsid w:val="00F43C03"/>
    <w:rsid w:val="00F67515"/>
    <w:rsid w:val="00F6787D"/>
    <w:rsid w:val="00F76657"/>
    <w:rsid w:val="00F83948"/>
    <w:rsid w:val="00F96744"/>
    <w:rsid w:val="00F96FD5"/>
    <w:rsid w:val="00FA2B6C"/>
    <w:rsid w:val="00FA3085"/>
    <w:rsid w:val="00FA3C7E"/>
    <w:rsid w:val="00FB1403"/>
    <w:rsid w:val="00FC06C3"/>
    <w:rsid w:val="00FC1938"/>
    <w:rsid w:val="00FD2EC3"/>
    <w:rsid w:val="00FE3502"/>
    <w:rsid w:val="00FE4C3C"/>
    <w:rsid w:val="00F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07C6"/>
    <w:pPr>
      <w:contextualSpacing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07C6"/>
    <w:pPr>
      <w:keepNext/>
      <w:keepLines/>
      <w:spacing w:before="36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07C6"/>
    <w:pPr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2507C6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2507C6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507C6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507C6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2507C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2507C6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2507C6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heading">
    <w:name w:val="Bullet heading"/>
    <w:basedOn w:val="Heading2"/>
    <w:next w:val="BodyText"/>
    <w:pPr>
      <w:numPr>
        <w:numId w:val="3"/>
      </w:numPr>
    </w:pPr>
    <w:rPr>
      <w:rFonts w:eastAsia="MS Mincho"/>
    </w:rPr>
  </w:style>
  <w:style w:type="paragraph" w:styleId="BodyText">
    <w:name w:val="Body Text"/>
    <w:basedOn w:val="Normal"/>
    <w:pPr>
      <w:spacing w:after="240"/>
    </w:pPr>
    <w:rPr>
      <w:rFonts w:ascii="Arial" w:eastAsia="MS Mincho" w:hAnsi="Arial" w:cs="Arial"/>
      <w:color w:val="000000"/>
      <w:sz w:val="26"/>
      <w:szCs w:val="20"/>
    </w:rPr>
  </w:style>
  <w:style w:type="paragraph" w:styleId="TOC4">
    <w:name w:val="toc 4"/>
    <w:basedOn w:val="Normal"/>
    <w:next w:val="Normal"/>
    <w:autoRedefine/>
    <w:semiHidden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smallCaps/>
      <w:lang w:val="en-US"/>
    </w:rPr>
  </w:style>
  <w:style w:type="paragraph" w:customStyle="1" w:styleId="bodylist">
    <w:name w:val="body list"/>
    <w:basedOn w:val="BodyText"/>
    <w:pPr>
      <w:numPr>
        <w:ilvl w:val="1"/>
        <w:numId w:val="1"/>
      </w:numPr>
      <w:overflowPunct w:val="0"/>
      <w:autoSpaceDE w:val="0"/>
      <w:autoSpaceDN w:val="0"/>
      <w:adjustRightInd w:val="0"/>
      <w:jc w:val="both"/>
      <w:textAlignment w:val="baseline"/>
    </w:pPr>
    <w:rPr>
      <w:szCs w:val="24"/>
      <w:lang w:val="en-US"/>
    </w:rPr>
  </w:style>
  <w:style w:type="paragraph" w:customStyle="1" w:styleId="bullet">
    <w:name w:val="bullet"/>
    <w:basedOn w:val="Normal"/>
    <w:pPr>
      <w:numPr>
        <w:numId w:val="2"/>
      </w:numPr>
      <w:spacing w:after="120"/>
    </w:pPr>
    <w:rPr>
      <w:szCs w:val="24"/>
    </w:rPr>
  </w:style>
  <w:style w:type="paragraph" w:customStyle="1" w:styleId="bodystandard">
    <w:name w:val="body standard"/>
    <w:basedOn w:val="Normal"/>
    <w:pPr>
      <w:spacing w:after="120"/>
      <w:ind w:left="851"/>
      <w:jc w:val="both"/>
    </w:pPr>
    <w:rPr>
      <w:szCs w:val="24"/>
    </w:rPr>
  </w:style>
  <w:style w:type="paragraph" w:customStyle="1" w:styleId="Style1">
    <w:name w:val="Style1"/>
    <w:basedOn w:val="Heading8"/>
    <w:pPr>
      <w:spacing w:before="0"/>
      <w:ind w:left="-840"/>
      <w:jc w:val="center"/>
    </w:pPr>
    <w:rPr>
      <w:rFonts w:ascii="Arial" w:hAnsi="Arial"/>
      <w:iCs/>
      <w:caps/>
      <w:sz w:val="52"/>
    </w:rPr>
  </w:style>
  <w:style w:type="paragraph" w:customStyle="1" w:styleId="Appendix">
    <w:name w:val="Appendix"/>
    <w:basedOn w:val="BodyText"/>
    <w:next w:val="Normal"/>
    <w:pPr>
      <w:spacing w:after="360"/>
      <w:jc w:val="right"/>
    </w:pPr>
    <w:rPr>
      <w:rFonts w:ascii="Times New Roman" w:hAnsi="Times New Roman"/>
      <w:b/>
      <w:bCs/>
      <w:spacing w:val="40"/>
      <w:sz w:val="28"/>
    </w:rPr>
  </w:style>
  <w:style w:type="paragraph" w:customStyle="1" w:styleId="AppendixHead">
    <w:name w:val="Appendix Head"/>
    <w:basedOn w:val="Normal"/>
    <w:next w:val="BodyText"/>
    <w:pPr>
      <w:pBdr>
        <w:bottom w:val="single" w:sz="4" w:space="1" w:color="auto"/>
      </w:pBdr>
      <w:spacing w:before="480" w:after="240"/>
      <w:ind w:left="1134" w:right="1134"/>
      <w:jc w:val="center"/>
    </w:pPr>
    <w:rPr>
      <w:b/>
      <w:spacing w:val="20"/>
      <w:sz w:val="28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  <w:rPr>
      <w:szCs w:val="20"/>
    </w:rPr>
  </w:style>
  <w:style w:type="paragraph" w:customStyle="1" w:styleId="bodyindent">
    <w:name w:val="body indent"/>
    <w:basedOn w:val="BodyText"/>
    <w:pPr>
      <w:ind w:left="720"/>
    </w:pPr>
  </w:style>
  <w:style w:type="paragraph" w:styleId="BodyText2">
    <w:name w:val="Body Text 2"/>
    <w:basedOn w:val="Normal"/>
    <w:pPr>
      <w:jc w:val="both"/>
    </w:pPr>
  </w:style>
  <w:style w:type="paragraph" w:styleId="BodyText3">
    <w:name w:val="Body Text 3"/>
    <w:basedOn w:val="Normal"/>
    <w:rPr>
      <w:bCs/>
      <w:color w:val="000000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507C6"/>
    <w:pPr>
      <w:pBdr>
        <w:bottom w:val="single" w:sz="8" w:space="4" w:color="4F81BD"/>
      </w:pBdr>
      <w:spacing w:after="300"/>
    </w:pPr>
    <w:rPr>
      <w:rFonts w:eastAsia="Times New Roman"/>
      <w:color w:val="17365D"/>
      <w:spacing w:val="5"/>
      <w:kern w:val="28"/>
      <w:sz w:val="52"/>
      <w:szCs w:val="52"/>
    </w:rPr>
  </w:style>
  <w:style w:type="paragraph" w:customStyle="1" w:styleId="docnumber">
    <w:name w:val="doc number"/>
    <w:basedOn w:val="Title"/>
    <w:pPr>
      <w:pBdr>
        <w:bottom w:val="none" w:sz="0" w:space="0" w:color="auto"/>
      </w:pBdr>
      <w:spacing w:after="0"/>
    </w:p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pPr>
      <w:pBdr>
        <w:top w:val="single" w:sz="4" w:space="1" w:color="auto"/>
      </w:pBdr>
      <w:tabs>
        <w:tab w:val="left" w:pos="-567"/>
        <w:tab w:val="center" w:pos="4536"/>
        <w:tab w:val="right" w:pos="9639"/>
      </w:tabs>
      <w:ind w:left="-567" w:right="-569"/>
    </w:pPr>
    <w:rPr>
      <w:rFonts w:ascii="Arial" w:hAnsi="Arial" w:cs="Arial"/>
      <w:sz w:val="20"/>
      <w:szCs w:val="20"/>
    </w:rPr>
  </w:style>
  <w:style w:type="paragraph" w:customStyle="1" w:styleId="Guidance">
    <w:name w:val="Guidance"/>
    <w:basedOn w:val="Normal"/>
    <w:pPr>
      <w:spacing w:after="240"/>
      <w:jc w:val="both"/>
    </w:pPr>
    <w:rPr>
      <w:sz w:val="26"/>
      <w:szCs w:val="20"/>
    </w:rPr>
  </w:style>
  <w:style w:type="paragraph" w:customStyle="1" w:styleId="GuidanceHeading">
    <w:name w:val="Guidance Heading"/>
    <w:basedOn w:val="Normal"/>
    <w:pPr>
      <w:spacing w:before="600" w:after="240"/>
      <w:jc w:val="both"/>
    </w:pPr>
    <w:rPr>
      <w:b/>
      <w:sz w:val="26"/>
      <w:szCs w:val="20"/>
    </w:rPr>
  </w:style>
  <w:style w:type="paragraph" w:customStyle="1" w:styleId="H1number">
    <w:name w:val="H1 number"/>
    <w:basedOn w:val="Heading1"/>
    <w:next w:val="BodyText"/>
    <w:pPr>
      <w:numPr>
        <w:numId w:val="4"/>
      </w:numPr>
    </w:pPr>
    <w:rPr>
      <w:sz w:val="24"/>
    </w:rPr>
  </w:style>
  <w:style w:type="paragraph" w:styleId="Header">
    <w:name w:val="header"/>
    <w:basedOn w:val="Normal"/>
    <w:pPr>
      <w:ind w:right="-569"/>
      <w:jc w:val="right"/>
    </w:pPr>
    <w:rPr>
      <w:b/>
      <w:spacing w:val="60"/>
      <w:szCs w:val="20"/>
    </w:rPr>
  </w:style>
  <w:style w:type="character" w:styleId="Hyperlink">
    <w:name w:val="Hyperlink"/>
    <w:uiPriority w:val="99"/>
    <w:rPr>
      <w:color w:val="FF0000"/>
      <w:u w:val="single"/>
    </w:rPr>
  </w:style>
  <w:style w:type="paragraph" w:styleId="List">
    <w:name w:val="List"/>
    <w:basedOn w:val="Normal"/>
    <w:pPr>
      <w:ind w:left="283" w:hanging="283"/>
    </w:pPr>
    <w:rPr>
      <w:szCs w:val="20"/>
    </w:rPr>
  </w:style>
  <w:style w:type="paragraph" w:styleId="List2">
    <w:name w:val="List 2"/>
    <w:basedOn w:val="Normal"/>
    <w:pPr>
      <w:numPr>
        <w:ilvl w:val="1"/>
        <w:numId w:val="5"/>
      </w:numPr>
      <w:spacing w:after="60"/>
    </w:pPr>
    <w:rPr>
      <w:szCs w:val="20"/>
    </w:rPr>
  </w:style>
  <w:style w:type="paragraph" w:styleId="List3">
    <w:name w:val="List 3"/>
    <w:basedOn w:val="Normal"/>
    <w:pPr>
      <w:numPr>
        <w:ilvl w:val="2"/>
        <w:numId w:val="6"/>
      </w:numPr>
      <w:spacing w:after="60"/>
    </w:pPr>
    <w:rPr>
      <w:szCs w:val="20"/>
    </w:rPr>
  </w:style>
  <w:style w:type="paragraph" w:styleId="List4">
    <w:name w:val="List 4"/>
    <w:basedOn w:val="Normal"/>
    <w:pPr>
      <w:numPr>
        <w:ilvl w:val="3"/>
        <w:numId w:val="7"/>
      </w:numPr>
    </w:pPr>
    <w:rPr>
      <w:szCs w:val="20"/>
    </w:rPr>
  </w:style>
  <w:style w:type="paragraph" w:styleId="ListBullet">
    <w:name w:val="List Bullet"/>
    <w:basedOn w:val="Normal"/>
    <w:pPr>
      <w:numPr>
        <w:numId w:val="8"/>
      </w:numPr>
      <w:spacing w:after="240"/>
      <w:jc w:val="both"/>
    </w:pPr>
    <w:rPr>
      <w:sz w:val="26"/>
      <w:szCs w:val="20"/>
    </w:rPr>
  </w:style>
  <w:style w:type="paragraph" w:styleId="ListBullet2">
    <w:name w:val="List Bullet 2"/>
    <w:basedOn w:val="Normal"/>
    <w:pPr>
      <w:numPr>
        <w:numId w:val="9"/>
      </w:numPr>
    </w:pPr>
    <w:rPr>
      <w:szCs w:val="20"/>
    </w:rPr>
  </w:style>
  <w:style w:type="paragraph" w:styleId="ListBullet3">
    <w:name w:val="List Bullet 3"/>
    <w:basedOn w:val="Normal"/>
    <w:pPr>
      <w:numPr>
        <w:numId w:val="10"/>
      </w:numPr>
    </w:pPr>
    <w:rPr>
      <w:szCs w:val="20"/>
    </w:rPr>
  </w:style>
  <w:style w:type="paragraph" w:styleId="ListBullet4">
    <w:name w:val="List Bullet 4"/>
    <w:basedOn w:val="Normal"/>
    <w:pPr>
      <w:numPr>
        <w:numId w:val="11"/>
      </w:numPr>
    </w:pPr>
    <w:rPr>
      <w:szCs w:val="20"/>
    </w:rPr>
  </w:style>
  <w:style w:type="paragraph" w:styleId="ListNumber">
    <w:name w:val="List Number"/>
    <w:basedOn w:val="Normal"/>
    <w:pPr>
      <w:numPr>
        <w:numId w:val="12"/>
      </w:numPr>
    </w:pPr>
    <w:rPr>
      <w:szCs w:val="20"/>
    </w:rPr>
  </w:style>
  <w:style w:type="paragraph" w:styleId="ListNumber2">
    <w:name w:val="List Number 2"/>
    <w:basedOn w:val="Normal"/>
    <w:pPr>
      <w:numPr>
        <w:numId w:val="13"/>
      </w:numPr>
    </w:pPr>
    <w:rPr>
      <w:szCs w:val="20"/>
    </w:rPr>
  </w:style>
  <w:style w:type="paragraph" w:styleId="ListNumber3">
    <w:name w:val="List Number 3"/>
    <w:basedOn w:val="Normal"/>
    <w:pPr>
      <w:numPr>
        <w:numId w:val="14"/>
      </w:numPr>
    </w:pPr>
    <w:rPr>
      <w:szCs w:val="20"/>
    </w:rPr>
  </w:style>
  <w:style w:type="paragraph" w:styleId="ListNumber4">
    <w:name w:val="List Number 4"/>
    <w:basedOn w:val="Normal"/>
    <w:pPr>
      <w:numPr>
        <w:numId w:val="15"/>
      </w:numPr>
    </w:pPr>
    <w:rPr>
      <w:szCs w:val="20"/>
    </w:rPr>
  </w:style>
  <w:style w:type="character" w:styleId="PageNumber">
    <w:name w:val="page number"/>
    <w:basedOn w:val="DefaultParagraphFont"/>
  </w:style>
  <w:style w:type="paragraph" w:customStyle="1" w:styleId="ruled">
    <w:name w:val="ruled"/>
    <w:basedOn w:val="Normal"/>
    <w:next w:val="Normal"/>
    <w:pPr>
      <w:tabs>
        <w:tab w:val="left" w:pos="0"/>
        <w:tab w:val="right" w:leader="underscore" w:pos="8505"/>
      </w:tabs>
      <w:jc w:val="both"/>
    </w:pPr>
    <w:rPr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07C6"/>
    <w:pPr>
      <w:numPr>
        <w:ilvl w:val="1"/>
      </w:numPr>
    </w:pPr>
    <w:rPr>
      <w:rFonts w:eastAsia="Times New Roman"/>
      <w:i/>
      <w:iCs/>
      <w:color w:val="4F81BD"/>
      <w:spacing w:val="15"/>
      <w:sz w:val="24"/>
      <w:szCs w:val="24"/>
    </w:rPr>
  </w:style>
  <w:style w:type="paragraph" w:styleId="TOC1">
    <w:name w:val="toc 1"/>
    <w:basedOn w:val="Normal"/>
    <w:next w:val="Normal"/>
    <w:uiPriority w:val="39"/>
    <w:pPr>
      <w:tabs>
        <w:tab w:val="left" w:pos="567"/>
        <w:tab w:val="left" w:pos="720"/>
        <w:tab w:val="right" w:leader="dot" w:pos="9060"/>
      </w:tabs>
      <w:spacing w:after="60"/>
    </w:pPr>
    <w:rPr>
      <w:rFonts w:ascii="Arial" w:hAnsi="Arial" w:cs="Arial"/>
      <w:noProof/>
      <w:szCs w:val="28"/>
    </w:rPr>
  </w:style>
  <w:style w:type="paragraph" w:styleId="TOC2">
    <w:name w:val="toc 2"/>
    <w:basedOn w:val="Normal"/>
    <w:next w:val="Normal"/>
    <w:semiHidden/>
    <w:pPr>
      <w:tabs>
        <w:tab w:val="left" w:pos="1134"/>
        <w:tab w:val="right" w:leader="dot" w:pos="9072"/>
      </w:tabs>
      <w:spacing w:after="60"/>
      <w:ind w:left="567"/>
    </w:pPr>
    <w:rPr>
      <w:rFonts w:ascii="Arial" w:hAnsi="Arial" w:cs="Arial"/>
      <w:noProof/>
      <w:szCs w:val="20"/>
    </w:rPr>
  </w:style>
  <w:style w:type="paragraph" w:styleId="TOC3">
    <w:name w:val="toc 3"/>
    <w:basedOn w:val="Normal"/>
    <w:next w:val="Normal"/>
    <w:semiHidden/>
    <w:pPr>
      <w:tabs>
        <w:tab w:val="left" w:pos="1701"/>
        <w:tab w:val="right" w:leader="dot" w:pos="9072"/>
      </w:tabs>
      <w:spacing w:after="60"/>
      <w:ind w:left="1134"/>
    </w:pPr>
    <w:rPr>
      <w:noProof/>
      <w:szCs w:val="20"/>
    </w:rPr>
  </w:style>
  <w:style w:type="paragraph" w:customStyle="1" w:styleId="StyleBodyTextAuto">
    <w:name w:val="Style Body Text + Auto"/>
    <w:basedOn w:val="BodyText"/>
    <w:autoRedefine/>
    <w:rPr>
      <w:color w:val="auto"/>
      <w:sz w:val="22"/>
    </w:rPr>
  </w:style>
  <w:style w:type="character" w:customStyle="1" w:styleId="BodyTextChar">
    <w:name w:val="Body Text Char"/>
    <w:rPr>
      <w:rFonts w:ascii="Arial" w:eastAsia="MS Mincho" w:hAnsi="Arial" w:cs="Arial"/>
      <w:color w:val="000000"/>
      <w:sz w:val="26"/>
      <w:lang w:val="en-GB" w:eastAsia="en-US" w:bidi="ar-SA"/>
    </w:rPr>
  </w:style>
  <w:style w:type="character" w:customStyle="1" w:styleId="StyleBodyTextAutoChar">
    <w:name w:val="Style Body Text + Auto Char"/>
    <w:rPr>
      <w:rFonts w:ascii="Arial" w:eastAsia="MS Mincho" w:hAnsi="Arial" w:cs="Arial"/>
      <w:color w:val="000000"/>
      <w:sz w:val="22"/>
      <w:lang w:val="en-GB" w:eastAsia="en-US" w:bidi="ar-SA"/>
    </w:rPr>
  </w:style>
  <w:style w:type="character" w:styleId="CommentReference">
    <w:name w:val="annotation reference"/>
    <w:semiHidden/>
    <w:rsid w:val="003127A8"/>
    <w:rPr>
      <w:sz w:val="16"/>
      <w:szCs w:val="16"/>
    </w:rPr>
  </w:style>
  <w:style w:type="paragraph" w:styleId="CommentText">
    <w:name w:val="annotation text"/>
    <w:basedOn w:val="Normal"/>
    <w:semiHidden/>
    <w:rsid w:val="003127A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127A8"/>
    <w:rPr>
      <w:b/>
      <w:bCs/>
    </w:rPr>
  </w:style>
  <w:style w:type="paragraph" w:styleId="NormalWeb">
    <w:name w:val="Normal (Web)"/>
    <w:basedOn w:val="Normal"/>
    <w:rsid w:val="000C6B38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2507C6"/>
    <w:rPr>
      <w:i/>
      <w:iCs/>
    </w:rPr>
  </w:style>
  <w:style w:type="paragraph" w:customStyle="1" w:styleId="WLHeader1">
    <w:name w:val="_WL_Header1"/>
    <w:basedOn w:val="Normal"/>
    <w:next w:val="Normal"/>
    <w:link w:val="WLHeader1Char"/>
    <w:rsid w:val="001630A3"/>
    <w:pPr>
      <w:spacing w:line="250" w:lineRule="atLeast"/>
    </w:pPr>
    <w:rPr>
      <w:rFonts w:ascii="Arial Black" w:hAnsi="Arial Black"/>
      <w:szCs w:val="20"/>
    </w:rPr>
  </w:style>
  <w:style w:type="character" w:customStyle="1" w:styleId="WLHeader1Char">
    <w:name w:val="_WL_Header1 Char"/>
    <w:link w:val="WLHeader1"/>
    <w:locked/>
    <w:rsid w:val="001630A3"/>
    <w:rPr>
      <w:rFonts w:ascii="Arial Black" w:hAnsi="Arial Black"/>
      <w:sz w:val="22"/>
      <w:lang w:val="en-GB" w:eastAsia="en-GB" w:bidi="ar-SA"/>
    </w:rPr>
  </w:style>
  <w:style w:type="paragraph" w:customStyle="1" w:styleId="Default">
    <w:name w:val="Default"/>
    <w:rsid w:val="001630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834BBE"/>
    <w:rPr>
      <w:rFonts w:ascii="Arial" w:hAnsi="Arial" w:cs="Arial"/>
      <w:lang w:eastAsia="en-US"/>
    </w:rPr>
  </w:style>
  <w:style w:type="character" w:customStyle="1" w:styleId="Heading1Char">
    <w:name w:val="Heading 1 Char"/>
    <w:link w:val="Heading1"/>
    <w:uiPriority w:val="9"/>
    <w:rsid w:val="002507C6"/>
    <w:rPr>
      <w:rFonts w:eastAsia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2507C6"/>
    <w:rPr>
      <w:b/>
      <w:sz w:val="22"/>
      <w:szCs w:val="22"/>
    </w:rPr>
  </w:style>
  <w:style w:type="character" w:customStyle="1" w:styleId="TitleChar">
    <w:name w:val="Title Char"/>
    <w:link w:val="Title"/>
    <w:uiPriority w:val="10"/>
    <w:rsid w:val="002507C6"/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SubtitleChar">
    <w:name w:val="Subtitle Char"/>
    <w:link w:val="Subtitle"/>
    <w:uiPriority w:val="11"/>
    <w:rsid w:val="002507C6"/>
    <w:rPr>
      <w:rFonts w:eastAsia="Times New Roman"/>
      <w:i/>
      <w:iCs/>
      <w:color w:val="4F81BD"/>
      <w:spacing w:val="15"/>
      <w:sz w:val="24"/>
      <w:szCs w:val="24"/>
    </w:rPr>
  </w:style>
  <w:style w:type="paragraph" w:styleId="NoSpacing">
    <w:name w:val="No Spacing"/>
    <w:uiPriority w:val="1"/>
    <w:qFormat/>
    <w:rsid w:val="002507C6"/>
    <w:rPr>
      <w:sz w:val="22"/>
      <w:szCs w:val="22"/>
    </w:rPr>
  </w:style>
  <w:style w:type="paragraph" w:customStyle="1" w:styleId="Style2">
    <w:name w:val="Style2"/>
    <w:basedOn w:val="Normal"/>
    <w:link w:val="Style2Char"/>
    <w:qFormat/>
    <w:rsid w:val="002507C6"/>
    <w:pPr>
      <w:numPr>
        <w:numId w:val="18"/>
      </w:numPr>
      <w:contextualSpacing w:val="0"/>
      <w:jc w:val="both"/>
    </w:pPr>
    <w:rPr>
      <w:rFonts w:cs="Arial"/>
      <w:lang w:val="en"/>
    </w:rPr>
  </w:style>
  <w:style w:type="character" w:customStyle="1" w:styleId="Style2Char">
    <w:name w:val="Style2 Char"/>
    <w:link w:val="Style2"/>
    <w:rsid w:val="002507C6"/>
    <w:rPr>
      <w:rFonts w:cs="Arial"/>
      <w:sz w:val="22"/>
      <w:szCs w:val="22"/>
      <w:lang w:val="en"/>
    </w:rPr>
  </w:style>
  <w:style w:type="paragraph" w:styleId="ListParagraph">
    <w:name w:val="List Paragraph"/>
    <w:basedOn w:val="Normal"/>
    <w:uiPriority w:val="34"/>
    <w:qFormat/>
    <w:rsid w:val="002507C6"/>
    <w:pPr>
      <w:ind w:left="720"/>
      <w:contextualSpacing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7DCB"/>
    <w:pPr>
      <w:spacing w:before="48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lang w:val="en-US" w:eastAsia="ja-JP"/>
    </w:rPr>
  </w:style>
  <w:style w:type="paragraph" w:customStyle="1" w:styleId="body1">
    <w:name w:val="body1"/>
    <w:basedOn w:val="Normal"/>
    <w:rsid w:val="00A47A1F"/>
    <w:pPr>
      <w:spacing w:before="100" w:beforeAutospacing="1" w:after="180"/>
      <w:contextualSpacing w:val="0"/>
    </w:pPr>
    <w:rPr>
      <w:rFonts w:ascii="Times New Roman" w:eastAsia="Times New Roman" w:hAnsi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07C6"/>
    <w:pPr>
      <w:contextualSpacing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07C6"/>
    <w:pPr>
      <w:keepNext/>
      <w:keepLines/>
      <w:spacing w:before="36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07C6"/>
    <w:pPr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2507C6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2507C6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507C6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507C6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2507C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2507C6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2507C6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heading">
    <w:name w:val="Bullet heading"/>
    <w:basedOn w:val="Heading2"/>
    <w:next w:val="BodyText"/>
    <w:pPr>
      <w:numPr>
        <w:numId w:val="3"/>
      </w:numPr>
    </w:pPr>
    <w:rPr>
      <w:rFonts w:eastAsia="MS Mincho"/>
    </w:rPr>
  </w:style>
  <w:style w:type="paragraph" w:styleId="BodyText">
    <w:name w:val="Body Text"/>
    <w:basedOn w:val="Normal"/>
    <w:pPr>
      <w:spacing w:after="240"/>
    </w:pPr>
    <w:rPr>
      <w:rFonts w:ascii="Arial" w:eastAsia="MS Mincho" w:hAnsi="Arial" w:cs="Arial"/>
      <w:color w:val="000000"/>
      <w:sz w:val="26"/>
      <w:szCs w:val="20"/>
    </w:rPr>
  </w:style>
  <w:style w:type="paragraph" w:styleId="TOC4">
    <w:name w:val="toc 4"/>
    <w:basedOn w:val="Normal"/>
    <w:next w:val="Normal"/>
    <w:autoRedefine/>
    <w:semiHidden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smallCaps/>
      <w:lang w:val="en-US"/>
    </w:rPr>
  </w:style>
  <w:style w:type="paragraph" w:customStyle="1" w:styleId="bodylist">
    <w:name w:val="body list"/>
    <w:basedOn w:val="BodyText"/>
    <w:pPr>
      <w:numPr>
        <w:ilvl w:val="1"/>
        <w:numId w:val="1"/>
      </w:numPr>
      <w:overflowPunct w:val="0"/>
      <w:autoSpaceDE w:val="0"/>
      <w:autoSpaceDN w:val="0"/>
      <w:adjustRightInd w:val="0"/>
      <w:jc w:val="both"/>
      <w:textAlignment w:val="baseline"/>
    </w:pPr>
    <w:rPr>
      <w:szCs w:val="24"/>
      <w:lang w:val="en-US"/>
    </w:rPr>
  </w:style>
  <w:style w:type="paragraph" w:customStyle="1" w:styleId="bullet">
    <w:name w:val="bullet"/>
    <w:basedOn w:val="Normal"/>
    <w:pPr>
      <w:numPr>
        <w:numId w:val="2"/>
      </w:numPr>
      <w:spacing w:after="120"/>
    </w:pPr>
    <w:rPr>
      <w:szCs w:val="24"/>
    </w:rPr>
  </w:style>
  <w:style w:type="paragraph" w:customStyle="1" w:styleId="bodystandard">
    <w:name w:val="body standard"/>
    <w:basedOn w:val="Normal"/>
    <w:pPr>
      <w:spacing w:after="120"/>
      <w:ind w:left="851"/>
      <w:jc w:val="both"/>
    </w:pPr>
    <w:rPr>
      <w:szCs w:val="24"/>
    </w:rPr>
  </w:style>
  <w:style w:type="paragraph" w:customStyle="1" w:styleId="Style1">
    <w:name w:val="Style1"/>
    <w:basedOn w:val="Heading8"/>
    <w:pPr>
      <w:spacing w:before="0"/>
      <w:ind w:left="-840"/>
      <w:jc w:val="center"/>
    </w:pPr>
    <w:rPr>
      <w:rFonts w:ascii="Arial" w:hAnsi="Arial"/>
      <w:iCs/>
      <w:caps/>
      <w:sz w:val="52"/>
    </w:rPr>
  </w:style>
  <w:style w:type="paragraph" w:customStyle="1" w:styleId="Appendix">
    <w:name w:val="Appendix"/>
    <w:basedOn w:val="BodyText"/>
    <w:next w:val="Normal"/>
    <w:pPr>
      <w:spacing w:after="360"/>
      <w:jc w:val="right"/>
    </w:pPr>
    <w:rPr>
      <w:rFonts w:ascii="Times New Roman" w:hAnsi="Times New Roman"/>
      <w:b/>
      <w:bCs/>
      <w:spacing w:val="40"/>
      <w:sz w:val="28"/>
    </w:rPr>
  </w:style>
  <w:style w:type="paragraph" w:customStyle="1" w:styleId="AppendixHead">
    <w:name w:val="Appendix Head"/>
    <w:basedOn w:val="Normal"/>
    <w:next w:val="BodyText"/>
    <w:pPr>
      <w:pBdr>
        <w:bottom w:val="single" w:sz="4" w:space="1" w:color="auto"/>
      </w:pBdr>
      <w:spacing w:before="480" w:after="240"/>
      <w:ind w:left="1134" w:right="1134"/>
      <w:jc w:val="center"/>
    </w:pPr>
    <w:rPr>
      <w:b/>
      <w:spacing w:val="20"/>
      <w:sz w:val="28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  <w:rPr>
      <w:szCs w:val="20"/>
    </w:rPr>
  </w:style>
  <w:style w:type="paragraph" w:customStyle="1" w:styleId="bodyindent">
    <w:name w:val="body indent"/>
    <w:basedOn w:val="BodyText"/>
    <w:pPr>
      <w:ind w:left="720"/>
    </w:pPr>
  </w:style>
  <w:style w:type="paragraph" w:styleId="BodyText2">
    <w:name w:val="Body Text 2"/>
    <w:basedOn w:val="Normal"/>
    <w:pPr>
      <w:jc w:val="both"/>
    </w:pPr>
  </w:style>
  <w:style w:type="paragraph" w:styleId="BodyText3">
    <w:name w:val="Body Text 3"/>
    <w:basedOn w:val="Normal"/>
    <w:rPr>
      <w:bCs/>
      <w:color w:val="000000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507C6"/>
    <w:pPr>
      <w:pBdr>
        <w:bottom w:val="single" w:sz="8" w:space="4" w:color="4F81BD"/>
      </w:pBdr>
      <w:spacing w:after="300"/>
    </w:pPr>
    <w:rPr>
      <w:rFonts w:eastAsia="Times New Roman"/>
      <w:color w:val="17365D"/>
      <w:spacing w:val="5"/>
      <w:kern w:val="28"/>
      <w:sz w:val="52"/>
      <w:szCs w:val="52"/>
    </w:rPr>
  </w:style>
  <w:style w:type="paragraph" w:customStyle="1" w:styleId="docnumber">
    <w:name w:val="doc number"/>
    <w:basedOn w:val="Title"/>
    <w:pPr>
      <w:pBdr>
        <w:bottom w:val="none" w:sz="0" w:space="0" w:color="auto"/>
      </w:pBdr>
      <w:spacing w:after="0"/>
    </w:p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pPr>
      <w:pBdr>
        <w:top w:val="single" w:sz="4" w:space="1" w:color="auto"/>
      </w:pBdr>
      <w:tabs>
        <w:tab w:val="left" w:pos="-567"/>
        <w:tab w:val="center" w:pos="4536"/>
        <w:tab w:val="right" w:pos="9639"/>
      </w:tabs>
      <w:ind w:left="-567" w:right="-569"/>
    </w:pPr>
    <w:rPr>
      <w:rFonts w:ascii="Arial" w:hAnsi="Arial" w:cs="Arial"/>
      <w:sz w:val="20"/>
      <w:szCs w:val="20"/>
    </w:rPr>
  </w:style>
  <w:style w:type="paragraph" w:customStyle="1" w:styleId="Guidance">
    <w:name w:val="Guidance"/>
    <w:basedOn w:val="Normal"/>
    <w:pPr>
      <w:spacing w:after="240"/>
      <w:jc w:val="both"/>
    </w:pPr>
    <w:rPr>
      <w:sz w:val="26"/>
      <w:szCs w:val="20"/>
    </w:rPr>
  </w:style>
  <w:style w:type="paragraph" w:customStyle="1" w:styleId="GuidanceHeading">
    <w:name w:val="Guidance Heading"/>
    <w:basedOn w:val="Normal"/>
    <w:pPr>
      <w:spacing w:before="600" w:after="240"/>
      <w:jc w:val="both"/>
    </w:pPr>
    <w:rPr>
      <w:b/>
      <w:sz w:val="26"/>
      <w:szCs w:val="20"/>
    </w:rPr>
  </w:style>
  <w:style w:type="paragraph" w:customStyle="1" w:styleId="H1number">
    <w:name w:val="H1 number"/>
    <w:basedOn w:val="Heading1"/>
    <w:next w:val="BodyText"/>
    <w:pPr>
      <w:numPr>
        <w:numId w:val="4"/>
      </w:numPr>
    </w:pPr>
    <w:rPr>
      <w:sz w:val="24"/>
    </w:rPr>
  </w:style>
  <w:style w:type="paragraph" w:styleId="Header">
    <w:name w:val="header"/>
    <w:basedOn w:val="Normal"/>
    <w:pPr>
      <w:ind w:right="-569"/>
      <w:jc w:val="right"/>
    </w:pPr>
    <w:rPr>
      <w:b/>
      <w:spacing w:val="60"/>
      <w:szCs w:val="20"/>
    </w:rPr>
  </w:style>
  <w:style w:type="character" w:styleId="Hyperlink">
    <w:name w:val="Hyperlink"/>
    <w:uiPriority w:val="99"/>
    <w:rPr>
      <w:color w:val="FF0000"/>
      <w:u w:val="single"/>
    </w:rPr>
  </w:style>
  <w:style w:type="paragraph" w:styleId="List">
    <w:name w:val="List"/>
    <w:basedOn w:val="Normal"/>
    <w:pPr>
      <w:ind w:left="283" w:hanging="283"/>
    </w:pPr>
    <w:rPr>
      <w:szCs w:val="20"/>
    </w:rPr>
  </w:style>
  <w:style w:type="paragraph" w:styleId="List2">
    <w:name w:val="List 2"/>
    <w:basedOn w:val="Normal"/>
    <w:pPr>
      <w:numPr>
        <w:ilvl w:val="1"/>
        <w:numId w:val="5"/>
      </w:numPr>
      <w:spacing w:after="60"/>
    </w:pPr>
    <w:rPr>
      <w:szCs w:val="20"/>
    </w:rPr>
  </w:style>
  <w:style w:type="paragraph" w:styleId="List3">
    <w:name w:val="List 3"/>
    <w:basedOn w:val="Normal"/>
    <w:pPr>
      <w:numPr>
        <w:ilvl w:val="2"/>
        <w:numId w:val="6"/>
      </w:numPr>
      <w:spacing w:after="60"/>
    </w:pPr>
    <w:rPr>
      <w:szCs w:val="20"/>
    </w:rPr>
  </w:style>
  <w:style w:type="paragraph" w:styleId="List4">
    <w:name w:val="List 4"/>
    <w:basedOn w:val="Normal"/>
    <w:pPr>
      <w:numPr>
        <w:ilvl w:val="3"/>
        <w:numId w:val="7"/>
      </w:numPr>
    </w:pPr>
    <w:rPr>
      <w:szCs w:val="20"/>
    </w:rPr>
  </w:style>
  <w:style w:type="paragraph" w:styleId="ListBullet">
    <w:name w:val="List Bullet"/>
    <w:basedOn w:val="Normal"/>
    <w:pPr>
      <w:numPr>
        <w:numId w:val="8"/>
      </w:numPr>
      <w:spacing w:after="240"/>
      <w:jc w:val="both"/>
    </w:pPr>
    <w:rPr>
      <w:sz w:val="26"/>
      <w:szCs w:val="20"/>
    </w:rPr>
  </w:style>
  <w:style w:type="paragraph" w:styleId="ListBullet2">
    <w:name w:val="List Bullet 2"/>
    <w:basedOn w:val="Normal"/>
    <w:pPr>
      <w:numPr>
        <w:numId w:val="9"/>
      </w:numPr>
    </w:pPr>
    <w:rPr>
      <w:szCs w:val="20"/>
    </w:rPr>
  </w:style>
  <w:style w:type="paragraph" w:styleId="ListBullet3">
    <w:name w:val="List Bullet 3"/>
    <w:basedOn w:val="Normal"/>
    <w:pPr>
      <w:numPr>
        <w:numId w:val="10"/>
      </w:numPr>
    </w:pPr>
    <w:rPr>
      <w:szCs w:val="20"/>
    </w:rPr>
  </w:style>
  <w:style w:type="paragraph" w:styleId="ListBullet4">
    <w:name w:val="List Bullet 4"/>
    <w:basedOn w:val="Normal"/>
    <w:pPr>
      <w:numPr>
        <w:numId w:val="11"/>
      </w:numPr>
    </w:pPr>
    <w:rPr>
      <w:szCs w:val="20"/>
    </w:rPr>
  </w:style>
  <w:style w:type="paragraph" w:styleId="ListNumber">
    <w:name w:val="List Number"/>
    <w:basedOn w:val="Normal"/>
    <w:pPr>
      <w:numPr>
        <w:numId w:val="12"/>
      </w:numPr>
    </w:pPr>
    <w:rPr>
      <w:szCs w:val="20"/>
    </w:rPr>
  </w:style>
  <w:style w:type="paragraph" w:styleId="ListNumber2">
    <w:name w:val="List Number 2"/>
    <w:basedOn w:val="Normal"/>
    <w:pPr>
      <w:numPr>
        <w:numId w:val="13"/>
      </w:numPr>
    </w:pPr>
    <w:rPr>
      <w:szCs w:val="20"/>
    </w:rPr>
  </w:style>
  <w:style w:type="paragraph" w:styleId="ListNumber3">
    <w:name w:val="List Number 3"/>
    <w:basedOn w:val="Normal"/>
    <w:pPr>
      <w:numPr>
        <w:numId w:val="14"/>
      </w:numPr>
    </w:pPr>
    <w:rPr>
      <w:szCs w:val="20"/>
    </w:rPr>
  </w:style>
  <w:style w:type="paragraph" w:styleId="ListNumber4">
    <w:name w:val="List Number 4"/>
    <w:basedOn w:val="Normal"/>
    <w:pPr>
      <w:numPr>
        <w:numId w:val="15"/>
      </w:numPr>
    </w:pPr>
    <w:rPr>
      <w:szCs w:val="20"/>
    </w:rPr>
  </w:style>
  <w:style w:type="character" w:styleId="PageNumber">
    <w:name w:val="page number"/>
    <w:basedOn w:val="DefaultParagraphFont"/>
  </w:style>
  <w:style w:type="paragraph" w:customStyle="1" w:styleId="ruled">
    <w:name w:val="ruled"/>
    <w:basedOn w:val="Normal"/>
    <w:next w:val="Normal"/>
    <w:pPr>
      <w:tabs>
        <w:tab w:val="left" w:pos="0"/>
        <w:tab w:val="right" w:leader="underscore" w:pos="8505"/>
      </w:tabs>
      <w:jc w:val="both"/>
    </w:pPr>
    <w:rPr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07C6"/>
    <w:pPr>
      <w:numPr>
        <w:ilvl w:val="1"/>
      </w:numPr>
    </w:pPr>
    <w:rPr>
      <w:rFonts w:eastAsia="Times New Roman"/>
      <w:i/>
      <w:iCs/>
      <w:color w:val="4F81BD"/>
      <w:spacing w:val="15"/>
      <w:sz w:val="24"/>
      <w:szCs w:val="24"/>
    </w:rPr>
  </w:style>
  <w:style w:type="paragraph" w:styleId="TOC1">
    <w:name w:val="toc 1"/>
    <w:basedOn w:val="Normal"/>
    <w:next w:val="Normal"/>
    <w:uiPriority w:val="39"/>
    <w:pPr>
      <w:tabs>
        <w:tab w:val="left" w:pos="567"/>
        <w:tab w:val="left" w:pos="720"/>
        <w:tab w:val="right" w:leader="dot" w:pos="9060"/>
      </w:tabs>
      <w:spacing w:after="60"/>
    </w:pPr>
    <w:rPr>
      <w:rFonts w:ascii="Arial" w:hAnsi="Arial" w:cs="Arial"/>
      <w:noProof/>
      <w:szCs w:val="28"/>
    </w:rPr>
  </w:style>
  <w:style w:type="paragraph" w:styleId="TOC2">
    <w:name w:val="toc 2"/>
    <w:basedOn w:val="Normal"/>
    <w:next w:val="Normal"/>
    <w:semiHidden/>
    <w:pPr>
      <w:tabs>
        <w:tab w:val="left" w:pos="1134"/>
        <w:tab w:val="right" w:leader="dot" w:pos="9072"/>
      </w:tabs>
      <w:spacing w:after="60"/>
      <w:ind w:left="567"/>
    </w:pPr>
    <w:rPr>
      <w:rFonts w:ascii="Arial" w:hAnsi="Arial" w:cs="Arial"/>
      <w:noProof/>
      <w:szCs w:val="20"/>
    </w:rPr>
  </w:style>
  <w:style w:type="paragraph" w:styleId="TOC3">
    <w:name w:val="toc 3"/>
    <w:basedOn w:val="Normal"/>
    <w:next w:val="Normal"/>
    <w:semiHidden/>
    <w:pPr>
      <w:tabs>
        <w:tab w:val="left" w:pos="1701"/>
        <w:tab w:val="right" w:leader="dot" w:pos="9072"/>
      </w:tabs>
      <w:spacing w:after="60"/>
      <w:ind w:left="1134"/>
    </w:pPr>
    <w:rPr>
      <w:noProof/>
      <w:szCs w:val="20"/>
    </w:rPr>
  </w:style>
  <w:style w:type="paragraph" w:customStyle="1" w:styleId="StyleBodyTextAuto">
    <w:name w:val="Style Body Text + Auto"/>
    <w:basedOn w:val="BodyText"/>
    <w:autoRedefine/>
    <w:rPr>
      <w:color w:val="auto"/>
      <w:sz w:val="22"/>
    </w:rPr>
  </w:style>
  <w:style w:type="character" w:customStyle="1" w:styleId="BodyTextChar">
    <w:name w:val="Body Text Char"/>
    <w:rPr>
      <w:rFonts w:ascii="Arial" w:eastAsia="MS Mincho" w:hAnsi="Arial" w:cs="Arial"/>
      <w:color w:val="000000"/>
      <w:sz w:val="26"/>
      <w:lang w:val="en-GB" w:eastAsia="en-US" w:bidi="ar-SA"/>
    </w:rPr>
  </w:style>
  <w:style w:type="character" w:customStyle="1" w:styleId="StyleBodyTextAutoChar">
    <w:name w:val="Style Body Text + Auto Char"/>
    <w:rPr>
      <w:rFonts w:ascii="Arial" w:eastAsia="MS Mincho" w:hAnsi="Arial" w:cs="Arial"/>
      <w:color w:val="000000"/>
      <w:sz w:val="22"/>
      <w:lang w:val="en-GB" w:eastAsia="en-US" w:bidi="ar-SA"/>
    </w:rPr>
  </w:style>
  <w:style w:type="character" w:styleId="CommentReference">
    <w:name w:val="annotation reference"/>
    <w:semiHidden/>
    <w:rsid w:val="003127A8"/>
    <w:rPr>
      <w:sz w:val="16"/>
      <w:szCs w:val="16"/>
    </w:rPr>
  </w:style>
  <w:style w:type="paragraph" w:styleId="CommentText">
    <w:name w:val="annotation text"/>
    <w:basedOn w:val="Normal"/>
    <w:semiHidden/>
    <w:rsid w:val="003127A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127A8"/>
    <w:rPr>
      <w:b/>
      <w:bCs/>
    </w:rPr>
  </w:style>
  <w:style w:type="paragraph" w:styleId="NormalWeb">
    <w:name w:val="Normal (Web)"/>
    <w:basedOn w:val="Normal"/>
    <w:rsid w:val="000C6B38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2507C6"/>
    <w:rPr>
      <w:i/>
      <w:iCs/>
    </w:rPr>
  </w:style>
  <w:style w:type="paragraph" w:customStyle="1" w:styleId="WLHeader1">
    <w:name w:val="_WL_Header1"/>
    <w:basedOn w:val="Normal"/>
    <w:next w:val="Normal"/>
    <w:link w:val="WLHeader1Char"/>
    <w:rsid w:val="001630A3"/>
    <w:pPr>
      <w:spacing w:line="250" w:lineRule="atLeast"/>
    </w:pPr>
    <w:rPr>
      <w:rFonts w:ascii="Arial Black" w:hAnsi="Arial Black"/>
      <w:szCs w:val="20"/>
    </w:rPr>
  </w:style>
  <w:style w:type="character" w:customStyle="1" w:styleId="WLHeader1Char">
    <w:name w:val="_WL_Header1 Char"/>
    <w:link w:val="WLHeader1"/>
    <w:locked/>
    <w:rsid w:val="001630A3"/>
    <w:rPr>
      <w:rFonts w:ascii="Arial Black" w:hAnsi="Arial Black"/>
      <w:sz w:val="22"/>
      <w:lang w:val="en-GB" w:eastAsia="en-GB" w:bidi="ar-SA"/>
    </w:rPr>
  </w:style>
  <w:style w:type="paragraph" w:customStyle="1" w:styleId="Default">
    <w:name w:val="Default"/>
    <w:rsid w:val="001630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834BBE"/>
    <w:rPr>
      <w:rFonts w:ascii="Arial" w:hAnsi="Arial" w:cs="Arial"/>
      <w:lang w:eastAsia="en-US"/>
    </w:rPr>
  </w:style>
  <w:style w:type="character" w:customStyle="1" w:styleId="Heading1Char">
    <w:name w:val="Heading 1 Char"/>
    <w:link w:val="Heading1"/>
    <w:uiPriority w:val="9"/>
    <w:rsid w:val="002507C6"/>
    <w:rPr>
      <w:rFonts w:eastAsia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2507C6"/>
    <w:rPr>
      <w:b/>
      <w:sz w:val="22"/>
      <w:szCs w:val="22"/>
    </w:rPr>
  </w:style>
  <w:style w:type="character" w:customStyle="1" w:styleId="TitleChar">
    <w:name w:val="Title Char"/>
    <w:link w:val="Title"/>
    <w:uiPriority w:val="10"/>
    <w:rsid w:val="002507C6"/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SubtitleChar">
    <w:name w:val="Subtitle Char"/>
    <w:link w:val="Subtitle"/>
    <w:uiPriority w:val="11"/>
    <w:rsid w:val="002507C6"/>
    <w:rPr>
      <w:rFonts w:eastAsia="Times New Roman"/>
      <w:i/>
      <w:iCs/>
      <w:color w:val="4F81BD"/>
      <w:spacing w:val="15"/>
      <w:sz w:val="24"/>
      <w:szCs w:val="24"/>
    </w:rPr>
  </w:style>
  <w:style w:type="paragraph" w:styleId="NoSpacing">
    <w:name w:val="No Spacing"/>
    <w:uiPriority w:val="1"/>
    <w:qFormat/>
    <w:rsid w:val="002507C6"/>
    <w:rPr>
      <w:sz w:val="22"/>
      <w:szCs w:val="22"/>
    </w:rPr>
  </w:style>
  <w:style w:type="paragraph" w:customStyle="1" w:styleId="Style2">
    <w:name w:val="Style2"/>
    <w:basedOn w:val="Normal"/>
    <w:link w:val="Style2Char"/>
    <w:qFormat/>
    <w:rsid w:val="002507C6"/>
    <w:pPr>
      <w:numPr>
        <w:numId w:val="18"/>
      </w:numPr>
      <w:contextualSpacing w:val="0"/>
      <w:jc w:val="both"/>
    </w:pPr>
    <w:rPr>
      <w:rFonts w:cs="Arial"/>
      <w:lang w:val="en"/>
    </w:rPr>
  </w:style>
  <w:style w:type="character" w:customStyle="1" w:styleId="Style2Char">
    <w:name w:val="Style2 Char"/>
    <w:link w:val="Style2"/>
    <w:rsid w:val="002507C6"/>
    <w:rPr>
      <w:rFonts w:cs="Arial"/>
      <w:sz w:val="22"/>
      <w:szCs w:val="22"/>
      <w:lang w:val="en"/>
    </w:rPr>
  </w:style>
  <w:style w:type="paragraph" w:styleId="ListParagraph">
    <w:name w:val="List Paragraph"/>
    <w:basedOn w:val="Normal"/>
    <w:uiPriority w:val="34"/>
    <w:qFormat/>
    <w:rsid w:val="002507C6"/>
    <w:pPr>
      <w:ind w:left="720"/>
      <w:contextualSpacing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7DCB"/>
    <w:pPr>
      <w:spacing w:before="48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lang w:val="en-US" w:eastAsia="ja-JP"/>
    </w:rPr>
  </w:style>
  <w:style w:type="paragraph" w:customStyle="1" w:styleId="body1">
    <w:name w:val="body1"/>
    <w:basedOn w:val="Normal"/>
    <w:rsid w:val="00A47A1F"/>
    <w:pPr>
      <w:spacing w:before="100" w:beforeAutospacing="1" w:after="180"/>
      <w:contextualSpacing w:val="0"/>
    </w:pPr>
    <w:rPr>
      <w:rFonts w:ascii="Times New Roman" w:eastAsia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9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78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80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0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2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5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3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ABB6A-D311-4A3C-8599-2F39DD918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977</Words>
  <Characters>5573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RNLI</Company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 Garcia</dc:creator>
  <cp:lastModifiedBy>alison_labbett</cp:lastModifiedBy>
  <cp:revision>2</cp:revision>
  <cp:lastPrinted>2015-03-04T09:38:00Z</cp:lastPrinted>
  <dcterms:created xsi:type="dcterms:W3CDTF">2018-01-19T10:01:00Z</dcterms:created>
  <dcterms:modified xsi:type="dcterms:W3CDTF">2018-01-19T10:01:00Z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3A_1736422_4</vt:lpwstr>
  </property>
</Properties>
</file>